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6177AF96" w:rsidR="002748A9" w:rsidRDefault="00EF0504" w:rsidP="009D71E0">
      <w:pPr>
        <w:spacing w:after="120"/>
        <w:ind w:left="1985" w:right="840" w:hanging="1985"/>
        <w:rPr>
          <w:rFonts w:ascii="Arial" w:hAnsi="Arial" w:cs="Arial"/>
          <w:b/>
          <w:szCs w:val="24"/>
        </w:rPr>
      </w:pPr>
      <w:r w:rsidRPr="00EF0504">
        <w:rPr>
          <w:rFonts w:ascii="Arial" w:hAnsi="Arial" w:cs="Arial"/>
          <w:b/>
          <w:szCs w:val="24"/>
        </w:rPr>
        <w:t>3GPP TSG-RAN WG4 Meeting #</w:t>
      </w:r>
      <w:r w:rsidR="00A04FE7">
        <w:rPr>
          <w:rFonts w:ascii="Arial" w:hAnsi="Arial" w:cs="Arial"/>
          <w:b/>
          <w:szCs w:val="24"/>
        </w:rPr>
        <w:t>116</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EC1CEC" w:rsidRPr="00EC1CEC">
        <w:rPr>
          <w:rFonts w:ascii="Arial" w:eastAsia="MS Mincho" w:hAnsi="Arial" w:cs="Arial"/>
          <w:b/>
          <w:szCs w:val="24"/>
        </w:rPr>
        <w:t>R4-2511085</w:t>
      </w:r>
      <w:r w:rsidR="002748A9">
        <w:rPr>
          <w:rFonts w:ascii="Arial" w:hAnsi="Arial" w:cs="Arial"/>
          <w:b/>
          <w:szCs w:val="24"/>
        </w:rPr>
        <w:t xml:space="preserve"> </w:t>
      </w:r>
    </w:p>
    <w:p w14:paraId="60F33F5E" w14:textId="04CD80C6" w:rsidR="002748A9" w:rsidRPr="00E2020A" w:rsidRDefault="00A04FE7" w:rsidP="002748A9">
      <w:pPr>
        <w:spacing w:after="120"/>
        <w:ind w:left="1985" w:hanging="1985"/>
        <w:rPr>
          <w:rFonts w:ascii="Arial" w:hAnsi="Arial" w:cs="Arial"/>
          <w:b/>
          <w:szCs w:val="24"/>
        </w:rPr>
      </w:pPr>
      <w:r w:rsidRPr="00C33127">
        <w:rPr>
          <w:rFonts w:ascii="Arial" w:hAnsi="Arial" w:cs="Arial"/>
          <w:b/>
          <w:szCs w:val="24"/>
        </w:rPr>
        <w:t>Bengaluru, India, Aug 25th – 29th,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00D93FC3"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bookmarkStart w:id="0" w:name="_Hlk197024525"/>
      <w:r w:rsidR="00D344EA">
        <w:rPr>
          <w:rFonts w:ascii="Arial" w:eastAsia="MS Mincho" w:hAnsi="Arial" w:cs="Arial"/>
          <w:color w:val="000000"/>
        </w:rPr>
        <w:t>D</w:t>
      </w:r>
      <w:r w:rsidR="00B17E56" w:rsidRPr="00B17E56">
        <w:rPr>
          <w:rFonts w:ascii="Arial" w:eastAsia="MS Mincho" w:hAnsi="Arial" w:cs="Arial"/>
          <w:color w:val="000000"/>
        </w:rPr>
        <w:t>iscussion on RRM requirements for LB CA switching</w:t>
      </w:r>
      <w:r w:rsidR="0087244D" w:rsidRPr="0087244D">
        <w:rPr>
          <w:rFonts w:ascii="Arial" w:eastAsia="MS Mincho" w:hAnsi="Arial" w:cs="Arial"/>
          <w:color w:val="000000"/>
        </w:rPr>
        <w:t xml:space="preserve"> </w:t>
      </w:r>
      <w:bookmarkEnd w:id="0"/>
    </w:p>
    <w:p w14:paraId="2CD65818" w14:textId="2C5D86D3"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B6044" w:rsidRPr="00BB6044">
        <w:rPr>
          <w:rFonts w:ascii="Arial" w:hAnsi="Arial" w:cs="Arial"/>
          <w:color w:val="000000"/>
        </w:rPr>
        <w:t>7.3.4</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383E6A79" w:rsidR="002748A9" w:rsidRDefault="005745FB"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w:t>
      </w:r>
      <w:r>
        <w:rPr>
          <w:rFonts w:ascii="Times New Roman" w:eastAsia="宋体" w:hAnsi="Times New Roman" w:cs="Times New Roman"/>
          <w:sz w:val="20"/>
          <w:szCs w:val="20"/>
        </w:rPr>
        <w:t xml:space="preserve">initial </w:t>
      </w:r>
      <w:r w:rsidRPr="005C418F">
        <w:rPr>
          <w:rFonts w:ascii="Times New Roman" w:eastAsia="宋体" w:hAnsi="Times New Roman" w:cs="Times New Roman"/>
          <w:sz w:val="20"/>
          <w:szCs w:val="20"/>
        </w:rPr>
        <w:t xml:space="preserve">discussions on </w:t>
      </w:r>
      <w:r w:rsidRPr="00E145FE">
        <w:rPr>
          <w:rFonts w:ascii="Times New Roman" w:eastAsia="宋体" w:hAnsi="Times New Roman" w:cs="Times New Roman"/>
          <w:sz w:val="20"/>
          <w:szCs w:val="20"/>
        </w:rPr>
        <w:t xml:space="preserve">RRM requirements for </w:t>
      </w:r>
      <w:r w:rsidRPr="00205811">
        <w:rPr>
          <w:rFonts w:ascii="Times New Roman" w:eastAsia="宋体" w:hAnsi="Times New Roman" w:cs="Times New Roman"/>
          <w:sz w:val="20"/>
          <w:szCs w:val="20"/>
        </w:rPr>
        <w:t>LB CA switching</w:t>
      </w:r>
      <w:r>
        <w:rPr>
          <w:rFonts w:ascii="Times New Roman" w:eastAsia="宋体" w:hAnsi="Times New Roman" w:cs="Times New Roman" w:hint="eastAsia"/>
          <w:sz w:val="20"/>
          <w:szCs w:val="20"/>
        </w:rPr>
        <w:t>.</w:t>
      </w:r>
      <w:r w:rsidRPr="005C418F">
        <w:rPr>
          <w:rFonts w:ascii="Times New Roman" w:eastAsia="宋体" w:hAnsi="Times New Roman" w:cs="Times New Roman"/>
          <w:sz w:val="20"/>
          <w:szCs w:val="20"/>
        </w:rPr>
        <w:t xml:space="preserve"> In this meeting, we will give some further discussions for some open issues captured in the agreed WF [1].</w:t>
      </w:r>
    </w:p>
    <w:p w14:paraId="3EEDB7AF" w14:textId="77777777" w:rsidR="00BA555B" w:rsidRDefault="00BA555B" w:rsidP="00BA555B">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RAN1 agreement</w:t>
      </w:r>
    </w:p>
    <w:tbl>
      <w:tblPr>
        <w:tblStyle w:val="a3"/>
        <w:tblW w:w="0" w:type="auto"/>
        <w:tblLook w:val="04A0" w:firstRow="1" w:lastRow="0" w:firstColumn="1" w:lastColumn="0" w:noHBand="0" w:noVBand="1"/>
      </w:tblPr>
      <w:tblGrid>
        <w:gridCol w:w="9629"/>
      </w:tblGrid>
      <w:tr w:rsidR="00BA555B" w14:paraId="16048052" w14:textId="77777777" w:rsidTr="00C806DF">
        <w:tc>
          <w:tcPr>
            <w:tcW w:w="9629" w:type="dxa"/>
          </w:tcPr>
          <w:p w14:paraId="40AC81FA" w14:textId="0A4CCE9E" w:rsidR="00BA555B" w:rsidRPr="007A607F" w:rsidRDefault="00BA555B" w:rsidP="00C806DF">
            <w:pPr>
              <w:rPr>
                <w:rFonts w:eastAsiaTheme="minorEastAsia"/>
                <w:b/>
                <w:color w:val="0070C0"/>
                <w:sz w:val="18"/>
                <w:szCs w:val="18"/>
                <w:lang w:eastAsia="zh-CN"/>
              </w:rPr>
            </w:pPr>
            <w:r w:rsidRPr="007A607F">
              <w:rPr>
                <w:rFonts w:eastAsiaTheme="minorEastAsia" w:hint="eastAsia"/>
                <w:b/>
                <w:color w:val="0070C0"/>
                <w:sz w:val="18"/>
                <w:szCs w:val="18"/>
                <w:lang w:eastAsia="zh-CN"/>
              </w:rPr>
              <w:t>#</w:t>
            </w:r>
            <w:r w:rsidRPr="007A607F">
              <w:rPr>
                <w:rFonts w:eastAsiaTheme="minorEastAsia"/>
                <w:b/>
                <w:color w:val="0070C0"/>
                <w:sz w:val="18"/>
                <w:szCs w:val="18"/>
                <w:lang w:eastAsia="zh-CN"/>
              </w:rPr>
              <w:t>12</w:t>
            </w:r>
            <w:r w:rsidR="00EB536B">
              <w:rPr>
                <w:rFonts w:eastAsiaTheme="minorEastAsia"/>
                <w:b/>
                <w:color w:val="0070C0"/>
                <w:sz w:val="18"/>
                <w:szCs w:val="18"/>
                <w:lang w:eastAsia="zh-CN"/>
              </w:rPr>
              <w:t>1</w:t>
            </w:r>
          </w:p>
          <w:p w14:paraId="2B0AD981" w14:textId="77777777" w:rsidR="00EB536B" w:rsidRDefault="00EB536B" w:rsidP="00EB536B">
            <w:pPr>
              <w:contextualSpacing/>
              <w:rPr>
                <w:rFonts w:eastAsia="等线"/>
                <w:color w:val="000000"/>
                <w:highlight w:val="green"/>
                <w:lang w:eastAsia="zh-CN"/>
              </w:rPr>
            </w:pPr>
            <w:r>
              <w:rPr>
                <w:rFonts w:eastAsia="等线" w:hint="eastAsia"/>
                <w:color w:val="000000"/>
                <w:highlight w:val="green"/>
                <w:lang w:eastAsia="zh-CN"/>
              </w:rPr>
              <w:t>Agreement</w:t>
            </w:r>
          </w:p>
          <w:p w14:paraId="5A470593" w14:textId="77777777" w:rsidR="00EB536B" w:rsidRDefault="00EB536B" w:rsidP="00EB536B">
            <w:pPr>
              <w:contextualSpacing/>
              <w:rPr>
                <w:color w:val="000000"/>
              </w:rPr>
            </w:pPr>
            <w:r>
              <w:rPr>
                <w:color w:val="000000"/>
              </w:rPr>
              <w:t>For Rel-19 low NR band carrier aggregation via switching, support configuration of only one switching pattern to a UE based on UE-specific RRC configuration.</w:t>
            </w:r>
          </w:p>
          <w:p w14:paraId="71ADBED4" w14:textId="77777777" w:rsidR="00EB536B" w:rsidRDefault="00EB536B" w:rsidP="00EB536B">
            <w:pPr>
              <w:rPr>
                <w:rFonts w:eastAsia="等线"/>
                <w:lang w:eastAsia="zh-CN"/>
              </w:rPr>
            </w:pPr>
          </w:p>
          <w:p w14:paraId="317EB078" w14:textId="77777777" w:rsidR="00EB536B" w:rsidRDefault="00EB536B" w:rsidP="00EB536B">
            <w:pPr>
              <w:rPr>
                <w:rFonts w:eastAsia="等线"/>
                <w:highlight w:val="green"/>
                <w:lang w:eastAsia="zh-CN"/>
              </w:rPr>
            </w:pPr>
            <w:r>
              <w:rPr>
                <w:rFonts w:eastAsia="等线" w:hint="eastAsia"/>
                <w:highlight w:val="green"/>
                <w:lang w:eastAsia="zh-CN"/>
              </w:rPr>
              <w:t>Agreement</w:t>
            </w:r>
          </w:p>
          <w:p w14:paraId="6444C355" w14:textId="77777777" w:rsidR="00EB536B" w:rsidRPr="00BB5B2B" w:rsidRDefault="00EB536B" w:rsidP="00EB536B">
            <w:pPr>
              <w:contextualSpacing/>
            </w:pPr>
            <w:r w:rsidRPr="00BB5B2B">
              <w:rPr>
                <w:color w:val="000000"/>
              </w:rPr>
              <w:t xml:space="preserve">For RRC configuration of semi-static switching pattern in Rel-19 low NR band carrier aggregation via switching, regarding the location of the switching gap for switching from FDD carrier to SDL carrier, </w:t>
            </w:r>
            <w:r w:rsidRPr="00BB5B2B">
              <w:rPr>
                <w:color w:val="FF0000"/>
              </w:rPr>
              <w:t xml:space="preserve">only </w:t>
            </w:r>
            <w:r w:rsidRPr="00BB5B2B">
              <w:rPr>
                <w:color w:val="000000"/>
              </w:rPr>
              <w:t>support the s</w:t>
            </w:r>
            <w:r w:rsidRPr="00BB5B2B">
              <w:t>witching gap is located at the “switch from” carrier, i.e., FDD carrier.</w:t>
            </w:r>
          </w:p>
          <w:p w14:paraId="17E80918" w14:textId="353424B1" w:rsidR="00EB536B" w:rsidRPr="003F5B33" w:rsidRDefault="00EB536B" w:rsidP="003F5B33">
            <w:pPr>
              <w:pStyle w:val="a4"/>
              <w:numPr>
                <w:ilvl w:val="0"/>
                <w:numId w:val="6"/>
              </w:numPr>
              <w:overflowPunct/>
              <w:autoSpaceDE/>
              <w:autoSpaceDN/>
              <w:adjustRightInd/>
              <w:spacing w:after="0"/>
              <w:ind w:firstLineChars="0"/>
              <w:contextualSpacing/>
              <w:textAlignment w:val="auto"/>
            </w:pPr>
            <w:r w:rsidRPr="00BB5B2B">
              <w:t>Switching gap ends at the end of the last slot on the “switch from” carrier</w:t>
            </w:r>
          </w:p>
          <w:p w14:paraId="3BB198FD" w14:textId="77777777" w:rsidR="00EB536B" w:rsidRPr="00857F67" w:rsidRDefault="00EB536B" w:rsidP="00EB536B">
            <w:pPr>
              <w:rPr>
                <w:rFonts w:eastAsia="等线"/>
                <w:highlight w:val="green"/>
                <w:lang w:eastAsia="zh-CN"/>
              </w:rPr>
            </w:pPr>
            <w:r w:rsidRPr="00857F67">
              <w:rPr>
                <w:rFonts w:eastAsia="等线" w:hint="eastAsia"/>
                <w:highlight w:val="green"/>
                <w:lang w:eastAsia="zh-CN"/>
              </w:rPr>
              <w:t>Agreement</w:t>
            </w:r>
          </w:p>
          <w:p w14:paraId="675A7BC2" w14:textId="715DD829" w:rsidR="00EB536B" w:rsidRPr="003F5B33" w:rsidRDefault="00EB536B" w:rsidP="00EB536B">
            <w:r w:rsidRPr="00857F67">
              <w:t xml:space="preserve">Draft LS </w:t>
            </w:r>
            <w:r>
              <w:rPr>
                <w:rFonts w:eastAsia="等线" w:hint="eastAsia"/>
                <w:lang w:eastAsia="zh-CN"/>
              </w:rPr>
              <w:t>R1-2504868</w:t>
            </w:r>
            <w:r w:rsidRPr="00857F67">
              <w:rPr>
                <w:rFonts w:hint="eastAsia"/>
              </w:rPr>
              <w:t xml:space="preserve"> is endorsed in principle.</w:t>
            </w:r>
          </w:p>
          <w:p w14:paraId="154AB6AB" w14:textId="77777777" w:rsidR="00EB536B" w:rsidRPr="00857F67" w:rsidRDefault="00EB536B" w:rsidP="00EB536B">
            <w:pPr>
              <w:rPr>
                <w:rFonts w:eastAsia="等线"/>
                <w:highlight w:val="green"/>
                <w:lang w:eastAsia="zh-CN"/>
              </w:rPr>
            </w:pPr>
            <w:r w:rsidRPr="00857F67">
              <w:rPr>
                <w:rFonts w:eastAsia="等线" w:hint="eastAsia"/>
                <w:highlight w:val="green"/>
                <w:lang w:eastAsia="zh-CN"/>
              </w:rPr>
              <w:t>Agreement</w:t>
            </w:r>
          </w:p>
          <w:p w14:paraId="52E74690" w14:textId="3ABDE46F" w:rsidR="00EB536B" w:rsidRDefault="00EB536B" w:rsidP="00EB536B">
            <w:pPr>
              <w:rPr>
                <w:rFonts w:eastAsia="等线"/>
                <w:lang w:eastAsia="zh-CN"/>
              </w:rPr>
            </w:pPr>
            <w:r>
              <w:rPr>
                <w:rFonts w:eastAsia="等线" w:hint="eastAsia"/>
                <w:lang w:eastAsia="zh-CN"/>
              </w:rPr>
              <w:t>Final</w:t>
            </w:r>
            <w:r w:rsidRPr="00857F67">
              <w:t xml:space="preserve"> LS </w:t>
            </w:r>
            <w:r w:rsidRPr="00857F67">
              <w:rPr>
                <w:rFonts w:eastAsia="等线" w:hint="eastAsia"/>
                <w:lang w:eastAsia="zh-CN"/>
              </w:rPr>
              <w:t>R1-250486</w:t>
            </w:r>
            <w:r>
              <w:rPr>
                <w:rFonts w:eastAsia="等线" w:hint="eastAsia"/>
                <w:lang w:eastAsia="zh-CN"/>
              </w:rPr>
              <w:t>9</w:t>
            </w:r>
            <w:r w:rsidRPr="00857F67">
              <w:rPr>
                <w:rFonts w:hint="eastAsia"/>
              </w:rPr>
              <w:t xml:space="preserve"> is endorsed.</w:t>
            </w:r>
          </w:p>
          <w:p w14:paraId="0D8AE658" w14:textId="77777777" w:rsidR="00EB536B" w:rsidRDefault="00EB536B" w:rsidP="00EB536B">
            <w:pPr>
              <w:rPr>
                <w:rFonts w:eastAsia="等线"/>
                <w:highlight w:val="green"/>
                <w:lang w:eastAsia="zh-CN"/>
              </w:rPr>
            </w:pPr>
            <w:r>
              <w:rPr>
                <w:rFonts w:eastAsia="等线" w:hint="eastAsia"/>
                <w:highlight w:val="green"/>
                <w:lang w:eastAsia="zh-CN"/>
              </w:rPr>
              <w:t>Agreement</w:t>
            </w:r>
          </w:p>
          <w:p w14:paraId="24B38441" w14:textId="77777777" w:rsidR="00EB536B" w:rsidRPr="00A2326C" w:rsidRDefault="00EB536B" w:rsidP="00132D0B">
            <w:pPr>
              <w:pStyle w:val="0Maintext"/>
              <w:numPr>
                <w:ilvl w:val="0"/>
                <w:numId w:val="7"/>
              </w:numPr>
              <w:spacing w:after="120"/>
              <w:contextualSpacing/>
              <w:rPr>
                <w:sz w:val="22"/>
                <w:szCs w:val="22"/>
              </w:rPr>
            </w:pPr>
            <w:r w:rsidRPr="00A2326C">
              <w:rPr>
                <w:sz w:val="22"/>
                <w:szCs w:val="22"/>
              </w:rPr>
              <w:t xml:space="preserve">For Rel-19 low NR band carrier aggregation via switching, in terms of the collision handling </w:t>
            </w:r>
          </w:p>
          <w:p w14:paraId="15E573A1" w14:textId="77777777" w:rsidR="00EB536B" w:rsidRPr="00A2326C" w:rsidRDefault="00EB536B" w:rsidP="00132D0B">
            <w:pPr>
              <w:pStyle w:val="0Maintext"/>
              <w:numPr>
                <w:ilvl w:val="1"/>
                <w:numId w:val="7"/>
              </w:numPr>
              <w:contextualSpacing/>
              <w:rPr>
                <w:color w:val="000000"/>
                <w:sz w:val="22"/>
                <w:szCs w:val="22"/>
              </w:rPr>
            </w:pPr>
            <w:r w:rsidRPr="00A2326C">
              <w:rPr>
                <w:color w:val="000000"/>
                <w:sz w:val="22"/>
                <w:szCs w:val="22"/>
              </w:rPr>
              <w:t>The following cases for collision handling are specified where UL TA is assumed to be 0 for the determination of overlapping. The UL TA =0 assumption only applies to the UL transmission configured by higher layer</w:t>
            </w:r>
          </w:p>
          <w:p w14:paraId="1E919BF1" w14:textId="77777777" w:rsidR="00EB536B" w:rsidRPr="00A2326C" w:rsidRDefault="00EB536B" w:rsidP="00132D0B">
            <w:pPr>
              <w:pStyle w:val="0Maintext"/>
              <w:numPr>
                <w:ilvl w:val="2"/>
                <w:numId w:val="7"/>
              </w:numPr>
              <w:spacing w:after="120"/>
              <w:contextualSpacing/>
              <w:rPr>
                <w:sz w:val="22"/>
                <w:szCs w:val="22"/>
              </w:rPr>
            </w:pPr>
            <w:r w:rsidRPr="00A2326C">
              <w:rPr>
                <w:color w:val="000000"/>
                <w:sz w:val="22"/>
                <w:szCs w:val="22"/>
              </w:rPr>
              <w:t xml:space="preserve">Collision 1: If a UE is configured by higher layers to transmit a PUSCH, PUCCH, </w:t>
            </w:r>
            <w:r w:rsidRPr="00A2326C">
              <w:rPr>
                <w:sz w:val="22"/>
                <w:szCs w:val="22"/>
              </w:rPr>
              <w:t xml:space="preserve">PRACH, or SRS in a set of symbols of an UL slot on the FDD carrier that overlaps, even partially, with the set of symbols of the switching gap, the UE does not transmit the PUSCH, PUCCH, PRACH, or SRS </w:t>
            </w:r>
          </w:p>
          <w:p w14:paraId="531825B8" w14:textId="77777777" w:rsidR="00EB536B" w:rsidRPr="00A2326C" w:rsidRDefault="00EB536B" w:rsidP="00132D0B">
            <w:pPr>
              <w:pStyle w:val="0Maintext"/>
              <w:numPr>
                <w:ilvl w:val="2"/>
                <w:numId w:val="7"/>
              </w:numPr>
              <w:spacing w:after="120"/>
              <w:contextualSpacing/>
              <w:rPr>
                <w:sz w:val="22"/>
                <w:szCs w:val="22"/>
              </w:rPr>
            </w:pPr>
            <w:r w:rsidRPr="00A2326C">
              <w:rPr>
                <w:sz w:val="22"/>
                <w:szCs w:val="22"/>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606BF462" w14:textId="77777777" w:rsidR="00EB536B" w:rsidRPr="00A2326C" w:rsidRDefault="00EB536B" w:rsidP="00132D0B">
            <w:pPr>
              <w:pStyle w:val="0Maintext"/>
              <w:numPr>
                <w:ilvl w:val="2"/>
                <w:numId w:val="7"/>
              </w:numPr>
              <w:spacing w:after="120"/>
              <w:contextualSpacing/>
              <w:rPr>
                <w:sz w:val="22"/>
                <w:szCs w:val="22"/>
              </w:rPr>
            </w:pPr>
            <w:r w:rsidRPr="00A2326C">
              <w:rPr>
                <w:sz w:val="22"/>
                <w:szCs w:val="22"/>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88B4D10" w14:textId="77777777" w:rsidR="00EB536B" w:rsidRPr="00A2326C" w:rsidRDefault="00EB536B" w:rsidP="00132D0B">
            <w:pPr>
              <w:pStyle w:val="0Maintext"/>
              <w:numPr>
                <w:ilvl w:val="2"/>
                <w:numId w:val="7"/>
              </w:numPr>
              <w:spacing w:after="120"/>
              <w:contextualSpacing/>
              <w:rPr>
                <w:sz w:val="22"/>
                <w:szCs w:val="22"/>
              </w:rPr>
            </w:pPr>
            <w:r w:rsidRPr="00A2326C">
              <w:rPr>
                <w:sz w:val="22"/>
                <w:szCs w:val="22"/>
              </w:rPr>
              <w:lastRenderedPageBreak/>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3182327" w14:textId="77777777" w:rsidR="00EB536B" w:rsidRPr="00A2326C" w:rsidRDefault="00EB536B" w:rsidP="00132D0B">
            <w:pPr>
              <w:pStyle w:val="0Maintext"/>
              <w:numPr>
                <w:ilvl w:val="2"/>
                <w:numId w:val="7"/>
              </w:numPr>
              <w:spacing w:after="120"/>
              <w:contextualSpacing/>
              <w:rPr>
                <w:sz w:val="22"/>
                <w:szCs w:val="22"/>
              </w:rPr>
            </w:pPr>
            <w:r w:rsidRPr="00A2326C">
              <w:rPr>
                <w:sz w:val="22"/>
                <w:szCs w:val="22"/>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0093575" w14:textId="77777777" w:rsidR="00EB536B" w:rsidRPr="00A2326C" w:rsidRDefault="00EB536B" w:rsidP="00132D0B">
            <w:pPr>
              <w:pStyle w:val="0Maintext"/>
              <w:numPr>
                <w:ilvl w:val="2"/>
                <w:numId w:val="7"/>
              </w:numPr>
              <w:spacing w:after="120"/>
              <w:contextualSpacing/>
              <w:rPr>
                <w:sz w:val="22"/>
                <w:szCs w:val="22"/>
              </w:rPr>
            </w:pPr>
            <w:r w:rsidRPr="00A2326C">
              <w:rPr>
                <w:sz w:val="22"/>
                <w:szCs w:val="22"/>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0C549C61" w14:textId="77777777" w:rsidR="00EB536B" w:rsidRPr="00A2326C" w:rsidRDefault="00EB536B" w:rsidP="00132D0B">
            <w:pPr>
              <w:pStyle w:val="0Maintext"/>
              <w:numPr>
                <w:ilvl w:val="1"/>
                <w:numId w:val="7"/>
              </w:numPr>
              <w:spacing w:after="120"/>
              <w:contextualSpacing/>
              <w:rPr>
                <w:sz w:val="22"/>
                <w:szCs w:val="22"/>
              </w:rPr>
            </w:pPr>
            <w:r w:rsidRPr="00A2326C">
              <w:rPr>
                <w:sz w:val="22"/>
                <w:szCs w:val="22"/>
              </w:rPr>
              <w:t xml:space="preserve">For the other cases, i.e., DL and UL signals/channels scheduled/triggered by DCI </w:t>
            </w:r>
          </w:p>
          <w:p w14:paraId="24FFFBAC" w14:textId="77777777" w:rsidR="00EB536B" w:rsidRPr="00A2326C" w:rsidRDefault="00EB536B" w:rsidP="00132D0B">
            <w:pPr>
              <w:pStyle w:val="0Maintext"/>
              <w:numPr>
                <w:ilvl w:val="2"/>
                <w:numId w:val="7"/>
              </w:numPr>
              <w:spacing w:after="120"/>
              <w:contextualSpacing/>
              <w:rPr>
                <w:sz w:val="22"/>
                <w:szCs w:val="22"/>
              </w:rPr>
            </w:pPr>
            <w:r>
              <w:rPr>
                <w:rFonts w:eastAsia="等线" w:hint="eastAsia"/>
                <w:sz w:val="22"/>
                <w:szCs w:val="22"/>
                <w:lang w:eastAsia="zh-CN"/>
              </w:rPr>
              <w:t>A</w:t>
            </w:r>
            <w:r w:rsidRPr="00A2326C">
              <w:rPr>
                <w:sz w:val="22"/>
                <w:szCs w:val="22"/>
              </w:rPr>
              <w:t xml:space="preserve"> UE is not expected </w:t>
            </w:r>
            <w:r>
              <w:rPr>
                <w:rFonts w:eastAsia="等线" w:hint="eastAsia"/>
                <w:sz w:val="22"/>
                <w:szCs w:val="22"/>
                <w:lang w:eastAsia="zh-CN"/>
              </w:rPr>
              <w:t xml:space="preserve">any </w:t>
            </w:r>
            <w:r w:rsidRPr="00A2326C">
              <w:rPr>
                <w:sz w:val="22"/>
                <w:szCs w:val="22"/>
              </w:rPr>
              <w:t>schedul</w:t>
            </w:r>
            <w:r>
              <w:rPr>
                <w:rFonts w:eastAsia="等线" w:hint="eastAsia"/>
                <w:sz w:val="22"/>
                <w:szCs w:val="22"/>
                <w:lang w:eastAsia="zh-CN"/>
              </w:rPr>
              <w:t>ing</w:t>
            </w:r>
            <w:r w:rsidRPr="00A2326C">
              <w:rPr>
                <w:sz w:val="22"/>
                <w:szCs w:val="22"/>
              </w:rPr>
              <w:t>/trigge</w:t>
            </w:r>
            <w:r>
              <w:rPr>
                <w:rFonts w:eastAsia="等线" w:hint="eastAsia"/>
                <w:sz w:val="22"/>
                <w:szCs w:val="22"/>
                <w:lang w:eastAsia="zh-CN"/>
              </w:rPr>
              <w:t>ring</w:t>
            </w:r>
            <w:r w:rsidRPr="00A2326C">
              <w:rPr>
                <w:sz w:val="22"/>
                <w:szCs w:val="22"/>
              </w:rPr>
              <w:t xml:space="preserve"> </w:t>
            </w:r>
            <w:r>
              <w:rPr>
                <w:rFonts w:eastAsia="等线" w:hint="eastAsia"/>
                <w:sz w:val="22"/>
                <w:szCs w:val="22"/>
                <w:lang w:eastAsia="zh-CN"/>
              </w:rPr>
              <w:t>from</w:t>
            </w:r>
            <w:r w:rsidRPr="00A2326C">
              <w:rPr>
                <w:sz w:val="22"/>
                <w:szCs w:val="22"/>
              </w:rPr>
              <w:t xml:space="preserve"> network</w:t>
            </w:r>
            <w:r>
              <w:rPr>
                <w:rFonts w:eastAsia="等线" w:hint="eastAsia"/>
                <w:sz w:val="22"/>
                <w:szCs w:val="22"/>
                <w:lang w:eastAsia="zh-CN"/>
              </w:rPr>
              <w:t xml:space="preserve"> that will lead to above collisions</w:t>
            </w:r>
            <w:r w:rsidRPr="00A2326C">
              <w:rPr>
                <w:sz w:val="22"/>
                <w:szCs w:val="22"/>
              </w:rPr>
              <w:t xml:space="preserve"> </w:t>
            </w:r>
          </w:p>
          <w:p w14:paraId="0B66C570" w14:textId="77777777" w:rsidR="00EB536B" w:rsidRPr="00A2326C" w:rsidRDefault="00EB536B" w:rsidP="00132D0B">
            <w:pPr>
              <w:pStyle w:val="0Maintext"/>
              <w:numPr>
                <w:ilvl w:val="3"/>
                <w:numId w:val="7"/>
              </w:numPr>
              <w:spacing w:after="120"/>
              <w:contextualSpacing/>
              <w:rPr>
                <w:sz w:val="22"/>
                <w:szCs w:val="22"/>
              </w:rPr>
            </w:pPr>
            <w:r w:rsidRPr="00A2326C">
              <w:rPr>
                <w:sz w:val="22"/>
                <w:szCs w:val="22"/>
              </w:rPr>
              <w:t xml:space="preserve">Except that the PUSCH, PUCCH, PRACH, or SRS transmission that </w:t>
            </w:r>
            <w:r>
              <w:rPr>
                <w:rFonts w:eastAsia="等线" w:hint="eastAsia"/>
                <w:sz w:val="22"/>
                <w:szCs w:val="22"/>
                <w:lang w:eastAsia="zh-CN"/>
              </w:rPr>
              <w:t>overlapped</w:t>
            </w:r>
            <w:r w:rsidRPr="00A2326C">
              <w:rPr>
                <w:sz w:val="22"/>
                <w:szCs w:val="22"/>
              </w:rPr>
              <w:t xml:space="preserve"> with the switching gap on SDL carrier when the SDL carrier switches to FDD carrier is not considered as collision</w:t>
            </w:r>
          </w:p>
          <w:p w14:paraId="7A4DCED3" w14:textId="00B105E6" w:rsidR="00BA555B" w:rsidRPr="00AB0177" w:rsidRDefault="00EB536B" w:rsidP="00132D0B">
            <w:pPr>
              <w:pStyle w:val="0Maintext"/>
              <w:numPr>
                <w:ilvl w:val="0"/>
                <w:numId w:val="7"/>
              </w:numPr>
              <w:spacing w:after="120"/>
              <w:contextualSpacing/>
              <w:rPr>
                <w:rFonts w:eastAsia="等线"/>
                <w:color w:val="000000"/>
                <w:lang w:eastAsia="zh-CN"/>
              </w:rPr>
            </w:pPr>
            <w:r w:rsidRPr="00A2326C">
              <w:rPr>
                <w:sz w:val="22"/>
                <w:szCs w:val="22"/>
              </w:rPr>
              <w:t>UE expects that the switching gap configured by the NW for SDL carrier to FDD carrier switching covers at least the switching period as in RAN4 LS (R1-2501702) and UL TA</w:t>
            </w:r>
          </w:p>
        </w:tc>
      </w:tr>
    </w:tbl>
    <w:p w14:paraId="040719BA" w14:textId="3D5CECC1" w:rsidR="00F93568" w:rsidRDefault="00F93568" w:rsidP="00F9356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lastRenderedPageBreak/>
        <w:t>3</w:t>
      </w:r>
      <w:r w:rsidR="007637F1">
        <w:rPr>
          <w:rFonts w:ascii="Times New Roman" w:hAnsi="Times New Roman"/>
          <w:lang w:val="en-US" w:eastAsia="zh-CN"/>
        </w:rPr>
        <w:t xml:space="preserve"> </w:t>
      </w:r>
      <w:r>
        <w:rPr>
          <w:rFonts w:ascii="Times New Roman" w:hAnsi="Times New Roman"/>
          <w:lang w:val="en-US" w:eastAsia="zh-CN"/>
        </w:rPr>
        <w:t>Discussion</w:t>
      </w:r>
    </w:p>
    <w:p w14:paraId="5F57893A" w14:textId="7E7233EF" w:rsidR="00322943" w:rsidRDefault="00654EE0" w:rsidP="00F40D8C">
      <w:pPr>
        <w:pStyle w:val="2"/>
      </w:pPr>
      <w:r w:rsidRPr="00654EE0">
        <w:t>3.1 RRM requirement applicability for R19 LB CA via switching</w:t>
      </w:r>
      <w:r w:rsidR="009212BB">
        <w:t xml:space="preserve"> &amp;</w:t>
      </w:r>
      <w:r w:rsidR="009212BB" w:rsidRPr="009212BB">
        <w:t xml:space="preserve"> </w:t>
      </w:r>
      <w:r w:rsidR="009212BB" w:rsidRPr="00654EE0">
        <w:t>Requirement design of activated SDL SCell L3 measurement</w:t>
      </w:r>
    </w:p>
    <w:tbl>
      <w:tblPr>
        <w:tblStyle w:val="a3"/>
        <w:tblW w:w="0" w:type="auto"/>
        <w:tblLook w:val="04A0" w:firstRow="1" w:lastRow="0" w:firstColumn="1" w:lastColumn="0" w:noHBand="0" w:noVBand="1"/>
      </w:tblPr>
      <w:tblGrid>
        <w:gridCol w:w="9629"/>
      </w:tblGrid>
      <w:tr w:rsidR="00FF2B30" w14:paraId="4B643F4D" w14:textId="77777777" w:rsidTr="00FF2B30">
        <w:tc>
          <w:tcPr>
            <w:tcW w:w="9629" w:type="dxa"/>
          </w:tcPr>
          <w:p w14:paraId="45238C2A" w14:textId="77777777" w:rsidR="00FF2B30" w:rsidRPr="00AF7A46" w:rsidRDefault="00FF2B30" w:rsidP="00FF2B30">
            <w:pPr>
              <w:rPr>
                <w:b/>
                <w:color w:val="0070C0"/>
                <w:u w:val="single"/>
                <w:lang w:eastAsia="ko-KR"/>
              </w:rPr>
            </w:pPr>
            <w:bookmarkStart w:id="1" w:name="OLE_LINK1"/>
            <w:r w:rsidRPr="004F44CD">
              <w:rPr>
                <w:b/>
                <w:color w:val="0070C0"/>
                <w:u w:val="single"/>
                <w:lang w:eastAsia="ko-KR"/>
              </w:rPr>
              <w:t>Issue 1-1-3: RRM requirement applicability for R19 LB CA via switching</w:t>
            </w:r>
          </w:p>
          <w:bookmarkEnd w:id="1"/>
          <w:p w14:paraId="7FC4F840" w14:textId="77777777" w:rsidR="00FF2B30" w:rsidRDefault="00FF2B30" w:rsidP="00132D0B">
            <w:pPr>
              <w:pStyle w:val="a4"/>
              <w:numPr>
                <w:ilvl w:val="0"/>
                <w:numId w:val="8"/>
              </w:numPr>
              <w:spacing w:after="120"/>
              <w:ind w:firstLineChars="0"/>
              <w:rPr>
                <w:rFonts w:eastAsia="宋体"/>
              </w:rPr>
            </w:pPr>
            <w:r>
              <w:rPr>
                <w:rFonts w:eastAsia="宋体"/>
              </w:rPr>
              <w:t>Proposal 1 (vivo):</w:t>
            </w:r>
            <w:r>
              <w:t xml:space="preserve"> </w:t>
            </w:r>
            <w:r>
              <w:rPr>
                <w:rFonts w:eastAsia="宋体"/>
              </w:rPr>
              <w:t xml:space="preserve">For defining RRM requirements for SDL </w:t>
            </w:r>
            <w:proofErr w:type="spellStart"/>
            <w:r>
              <w:rPr>
                <w:rFonts w:eastAsia="宋体"/>
              </w:rPr>
              <w:t>SCell</w:t>
            </w:r>
            <w:proofErr w:type="spellEnd"/>
            <w:r>
              <w:rPr>
                <w:rFonts w:eastAsia="宋体"/>
              </w:rPr>
              <w:t xml:space="preserve"> operation, it is assumed at least one SSB/TRS is available either during one switching pattern period or one SSB/TRS period depending on the periodicity of switching pattern and SSB/TRS.</w:t>
            </w:r>
          </w:p>
          <w:p w14:paraId="4274BD04" w14:textId="77777777" w:rsidR="00FF2B30" w:rsidRDefault="00FF2B30" w:rsidP="00132D0B">
            <w:pPr>
              <w:pStyle w:val="a4"/>
              <w:numPr>
                <w:ilvl w:val="0"/>
                <w:numId w:val="8"/>
              </w:numPr>
              <w:spacing w:after="120"/>
              <w:ind w:firstLineChars="0"/>
              <w:rPr>
                <w:rFonts w:eastAsia="宋体"/>
              </w:rPr>
            </w:pPr>
            <w:r>
              <w:rPr>
                <w:rFonts w:eastAsia="宋体"/>
              </w:rPr>
              <w:t>Proposal 2 (Ericsson): RAN4 to further investigate the RRM requirements impact with at least one of the following methods.</w:t>
            </w:r>
          </w:p>
          <w:p w14:paraId="13840F68" w14:textId="77777777" w:rsidR="00FF2B30" w:rsidRDefault="00FF2B30" w:rsidP="00132D0B">
            <w:pPr>
              <w:pStyle w:val="a4"/>
              <w:numPr>
                <w:ilvl w:val="1"/>
                <w:numId w:val="8"/>
              </w:numPr>
              <w:spacing w:after="120"/>
              <w:ind w:firstLineChars="0"/>
              <w:rPr>
                <w:rFonts w:eastAsia="宋体"/>
              </w:rPr>
            </w:pPr>
            <w:r>
              <w:rPr>
                <w:rFonts w:eastAsia="宋体"/>
              </w:rPr>
              <w:t>Method 1: Agree on the principle of extending the delay based on missed reception occasion of necessary DL signals/channels and apply this principle to all the aforementioned procedures.</w:t>
            </w:r>
          </w:p>
          <w:p w14:paraId="4C4FD129" w14:textId="77777777" w:rsidR="00FF2B30" w:rsidRDefault="00FF2B30" w:rsidP="00132D0B">
            <w:pPr>
              <w:pStyle w:val="a4"/>
              <w:numPr>
                <w:ilvl w:val="1"/>
                <w:numId w:val="8"/>
              </w:numPr>
              <w:spacing w:after="120"/>
              <w:ind w:firstLineChars="0"/>
              <w:rPr>
                <w:rFonts w:eastAsia="宋体"/>
              </w:rPr>
            </w:pPr>
            <w:r>
              <w:rPr>
                <w:rFonts w:eastAsia="宋体"/>
              </w:rPr>
              <w:t>Method 2: Specify an applicability condition under which the requirements are valid for low-band CA via switching.</w:t>
            </w:r>
          </w:p>
          <w:p w14:paraId="2D17FD91" w14:textId="77777777" w:rsidR="00FF2B30" w:rsidRDefault="00FF2B30" w:rsidP="00132D0B">
            <w:pPr>
              <w:pStyle w:val="a4"/>
              <w:numPr>
                <w:ilvl w:val="0"/>
                <w:numId w:val="8"/>
              </w:numPr>
              <w:spacing w:after="120"/>
              <w:ind w:firstLineChars="0"/>
              <w:rPr>
                <w:rFonts w:eastAsia="宋体"/>
              </w:rPr>
            </w:pPr>
            <w:r>
              <w:rPr>
                <w:rFonts w:eastAsia="宋体"/>
              </w:rPr>
              <w:t xml:space="preserve">Proposal 3 (ZTE): No need to consider the extension solution at least for L3 measurement, it </w:t>
            </w:r>
            <w:proofErr w:type="spellStart"/>
            <w:r>
              <w:rPr>
                <w:rFonts w:eastAsia="宋体"/>
              </w:rPr>
              <w:t>can not</w:t>
            </w:r>
            <w:proofErr w:type="spellEnd"/>
            <w:r>
              <w:rPr>
                <w:rFonts w:eastAsia="宋体"/>
              </w:rPr>
              <w:t xml:space="preserve"> work under current switching pattern periodicity P = 40 approved by RAN1. If one SMTC occasion is missed, then all SMTC occasions would be missed since typical SMTC configuration contains one or multiple complete switching pattern periodicity.</w:t>
            </w:r>
          </w:p>
          <w:p w14:paraId="0C677E31" w14:textId="77777777" w:rsidR="00FF2B30" w:rsidRDefault="00FF2B30" w:rsidP="00132D0B">
            <w:pPr>
              <w:pStyle w:val="a4"/>
              <w:numPr>
                <w:ilvl w:val="0"/>
                <w:numId w:val="8"/>
              </w:numPr>
              <w:spacing w:after="120"/>
              <w:ind w:firstLineChars="0"/>
              <w:rPr>
                <w:rFonts w:eastAsia="宋体"/>
              </w:rPr>
            </w:pPr>
            <w:r>
              <w:rPr>
                <w:rFonts w:eastAsia="宋体"/>
              </w:rPr>
              <w:t xml:space="preserve">Proposal 4 (Nokia): For an activated SDL </w:t>
            </w:r>
            <w:proofErr w:type="spellStart"/>
            <w:r>
              <w:rPr>
                <w:rFonts w:eastAsia="宋体"/>
              </w:rPr>
              <w:t>SCell</w:t>
            </w:r>
            <w:proofErr w:type="spellEnd"/>
            <w:r>
              <w:rPr>
                <w:rFonts w:eastAsia="宋体"/>
              </w:rPr>
              <w:t xml:space="preserve"> with LBCA-</w:t>
            </w:r>
            <w:proofErr w:type="spellStart"/>
            <w:r>
              <w:rPr>
                <w:rFonts w:eastAsia="宋体"/>
              </w:rPr>
              <w:t>sw</w:t>
            </w:r>
            <w:proofErr w:type="spellEnd"/>
            <w:r>
              <w:rPr>
                <w:rFonts w:eastAsia="宋体"/>
              </w:rPr>
              <w:t xml:space="preserve">, for a serving cell which can be either FDD </w:t>
            </w:r>
            <w:proofErr w:type="spellStart"/>
            <w:r>
              <w:rPr>
                <w:rFonts w:eastAsia="宋体"/>
              </w:rPr>
              <w:t>PCell</w:t>
            </w:r>
            <w:proofErr w:type="spellEnd"/>
            <w:r>
              <w:rPr>
                <w:rFonts w:eastAsia="宋体"/>
              </w:rPr>
              <w:t xml:space="preserve"> or SDL </w:t>
            </w:r>
            <w:proofErr w:type="spellStart"/>
            <w:r>
              <w:rPr>
                <w:rFonts w:eastAsia="宋体"/>
              </w:rPr>
              <w:t>SCell</w:t>
            </w:r>
            <w:proofErr w:type="spellEnd"/>
            <w:r>
              <w:rPr>
                <w:rFonts w:eastAsia="宋体"/>
              </w:rPr>
              <w:t xml:space="preserve">:  </w:t>
            </w:r>
          </w:p>
          <w:p w14:paraId="7960E175" w14:textId="77777777" w:rsidR="00FF2B30" w:rsidRDefault="00FF2B30" w:rsidP="00132D0B">
            <w:pPr>
              <w:pStyle w:val="a4"/>
              <w:numPr>
                <w:ilvl w:val="1"/>
                <w:numId w:val="8"/>
              </w:numPr>
              <w:spacing w:after="120"/>
              <w:ind w:firstLineChars="0"/>
              <w:rPr>
                <w:rFonts w:eastAsia="宋体"/>
              </w:rPr>
            </w:pPr>
            <w:r>
              <w:rPr>
                <w:rFonts w:eastAsia="宋体"/>
              </w:rPr>
              <w:t>a.</w:t>
            </w:r>
            <w:r>
              <w:rPr>
                <w:rFonts w:eastAsia="宋体"/>
              </w:rPr>
              <w:tab/>
              <w:t>If all the SSB occasions of the serving are contained within the LBCA-</w:t>
            </w:r>
            <w:proofErr w:type="spellStart"/>
            <w:r>
              <w:rPr>
                <w:rFonts w:eastAsia="宋体"/>
              </w:rPr>
              <w:t>sw</w:t>
            </w:r>
            <w:proofErr w:type="spellEnd"/>
            <w:r>
              <w:rPr>
                <w:rFonts w:eastAsia="宋体"/>
              </w:rPr>
              <w:t xml:space="preserve"> pattern, no delay extension is allowed</w:t>
            </w:r>
          </w:p>
          <w:p w14:paraId="14B64689" w14:textId="77777777" w:rsidR="00FF2B30" w:rsidRDefault="00FF2B30" w:rsidP="00132D0B">
            <w:pPr>
              <w:pStyle w:val="a4"/>
              <w:numPr>
                <w:ilvl w:val="1"/>
                <w:numId w:val="8"/>
              </w:numPr>
              <w:spacing w:after="120"/>
              <w:ind w:firstLineChars="0"/>
              <w:rPr>
                <w:rFonts w:eastAsia="宋体"/>
              </w:rPr>
            </w:pPr>
            <w:r>
              <w:rPr>
                <w:rFonts w:eastAsia="宋体"/>
              </w:rPr>
              <w:t>b.</w:t>
            </w:r>
            <w:r>
              <w:rPr>
                <w:rFonts w:eastAsia="宋体"/>
              </w:rPr>
              <w:tab/>
              <w:t>If a fraction the SSB occasions of the serving are contained within the LBCA-</w:t>
            </w:r>
            <w:proofErr w:type="spellStart"/>
            <w:r>
              <w:rPr>
                <w:rFonts w:eastAsia="宋体"/>
              </w:rPr>
              <w:t>sw</w:t>
            </w:r>
            <w:proofErr w:type="spellEnd"/>
            <w:r>
              <w:rPr>
                <w:rFonts w:eastAsia="宋体"/>
              </w:rPr>
              <w:t xml:space="preserve"> pattern, the delay is extended in accordance to the fraction of available SSB occasions</w:t>
            </w:r>
          </w:p>
          <w:p w14:paraId="2FBCA128" w14:textId="77777777" w:rsidR="00FF2B30" w:rsidRDefault="00FF2B30" w:rsidP="00132D0B">
            <w:pPr>
              <w:pStyle w:val="a4"/>
              <w:numPr>
                <w:ilvl w:val="1"/>
                <w:numId w:val="8"/>
              </w:numPr>
              <w:spacing w:after="120"/>
              <w:ind w:firstLineChars="0"/>
              <w:rPr>
                <w:rFonts w:eastAsia="宋体"/>
              </w:rPr>
            </w:pPr>
            <w:r>
              <w:rPr>
                <w:rFonts w:eastAsia="宋体"/>
              </w:rPr>
              <w:t>c.</w:t>
            </w:r>
            <w:r>
              <w:rPr>
                <w:rFonts w:eastAsia="宋体"/>
              </w:rPr>
              <w:tab/>
              <w:t>If no SSB occasion of the serving cell is contained within the LBCA-</w:t>
            </w:r>
            <w:proofErr w:type="spellStart"/>
            <w:r>
              <w:rPr>
                <w:rFonts w:eastAsia="宋体"/>
              </w:rPr>
              <w:t>sw</w:t>
            </w:r>
            <w:proofErr w:type="spellEnd"/>
            <w:r>
              <w:rPr>
                <w:rFonts w:eastAsia="宋体"/>
              </w:rPr>
              <w:t xml:space="preserve"> pattern, the requirements do </w:t>
            </w:r>
            <w:proofErr w:type="spellStart"/>
            <w:r>
              <w:rPr>
                <w:rFonts w:eastAsia="宋体"/>
              </w:rPr>
              <w:t>no</w:t>
            </w:r>
            <w:proofErr w:type="spellEnd"/>
            <w:r>
              <w:rPr>
                <w:rFonts w:eastAsia="宋体"/>
              </w:rPr>
              <w:t xml:space="preserve"> apply</w:t>
            </w:r>
          </w:p>
          <w:p w14:paraId="727F3586" w14:textId="77777777" w:rsidR="00FF2B30" w:rsidRDefault="00FF2B30" w:rsidP="00132D0B">
            <w:pPr>
              <w:pStyle w:val="a4"/>
              <w:numPr>
                <w:ilvl w:val="0"/>
                <w:numId w:val="8"/>
              </w:numPr>
              <w:spacing w:after="120"/>
              <w:ind w:firstLineChars="0"/>
              <w:rPr>
                <w:rFonts w:eastAsia="宋体"/>
              </w:rPr>
            </w:pPr>
            <w:r>
              <w:rPr>
                <w:rFonts w:eastAsia="宋体"/>
              </w:rPr>
              <w:t>Proposal 5 (MTK):</w:t>
            </w:r>
          </w:p>
          <w:p w14:paraId="4DCCF873" w14:textId="4E6C9DFD" w:rsidR="00FF2B30" w:rsidRPr="00FF2B30" w:rsidRDefault="00FF2B30" w:rsidP="00132D0B">
            <w:pPr>
              <w:pStyle w:val="a4"/>
              <w:numPr>
                <w:ilvl w:val="1"/>
                <w:numId w:val="8"/>
              </w:numPr>
              <w:spacing w:after="120"/>
              <w:ind w:firstLineChars="0"/>
              <w:rPr>
                <w:rFonts w:eastAsia="宋体"/>
              </w:rPr>
            </w:pPr>
            <w:r>
              <w:rPr>
                <w:rFonts w:eastAsia="宋体"/>
              </w:rPr>
              <w:lastRenderedPageBreak/>
              <w:t>Agree on the principle of extending the delay based on missed reception occasion of necessary DL signals/channels and apply this principle to all the other procedures/measurements.</w:t>
            </w:r>
          </w:p>
        </w:tc>
      </w:tr>
    </w:tbl>
    <w:p w14:paraId="07FF1252" w14:textId="2524B73F" w:rsidR="00654EE0" w:rsidRDefault="00654EE0" w:rsidP="00654EE0">
      <w:pPr>
        <w:rPr>
          <w:lang w:val="sv-SE" w:eastAsia="en-US"/>
        </w:rPr>
      </w:pPr>
    </w:p>
    <w:tbl>
      <w:tblPr>
        <w:tblStyle w:val="a3"/>
        <w:tblW w:w="0" w:type="auto"/>
        <w:tblLook w:val="04A0" w:firstRow="1" w:lastRow="0" w:firstColumn="1" w:lastColumn="0" w:noHBand="0" w:noVBand="1"/>
      </w:tblPr>
      <w:tblGrid>
        <w:gridCol w:w="9629"/>
      </w:tblGrid>
      <w:tr w:rsidR="009212BB" w14:paraId="0D0F4B5F" w14:textId="77777777" w:rsidTr="009212BB">
        <w:tc>
          <w:tcPr>
            <w:tcW w:w="9629" w:type="dxa"/>
          </w:tcPr>
          <w:p w14:paraId="12267C2C" w14:textId="4CAA5191" w:rsidR="009212BB" w:rsidRPr="009212BB" w:rsidRDefault="009212BB" w:rsidP="009212BB">
            <w:pPr>
              <w:rPr>
                <w:rFonts w:eastAsia="Malgun Gothic"/>
                <w:b/>
                <w:color w:val="0070C0"/>
                <w:u w:val="single"/>
                <w:lang w:eastAsia="ko-KR"/>
              </w:rPr>
            </w:pPr>
            <w:r w:rsidRPr="004F44CD">
              <w:rPr>
                <w:b/>
                <w:color w:val="0070C0"/>
                <w:u w:val="single"/>
                <w:lang w:eastAsia="ko-KR"/>
              </w:rPr>
              <w:t xml:space="preserve">Issue 1-3-2:  Requirement design of activated SDL SCell L3 measurement </w:t>
            </w:r>
          </w:p>
          <w:p w14:paraId="69765E80" w14:textId="77777777" w:rsidR="009212BB" w:rsidRPr="004F44CD" w:rsidRDefault="009212BB" w:rsidP="009212BB">
            <w:pPr>
              <w:snapToGrid w:val="0"/>
              <w:spacing w:after="120"/>
            </w:pPr>
            <w:r w:rsidRPr="004F44CD">
              <w:t xml:space="preserve">Online </w:t>
            </w:r>
            <w:r w:rsidRPr="004F44CD">
              <w:rPr>
                <w:rFonts w:hint="eastAsia"/>
              </w:rPr>
              <w:t>A</w:t>
            </w:r>
            <w:r w:rsidRPr="004F44CD">
              <w:t>greement on Tuesday:</w:t>
            </w:r>
          </w:p>
          <w:p w14:paraId="7D144F61" w14:textId="77777777" w:rsidR="009212BB" w:rsidRPr="004F44CD" w:rsidRDefault="009212BB" w:rsidP="00132D0B">
            <w:pPr>
              <w:pStyle w:val="a4"/>
              <w:numPr>
                <w:ilvl w:val="0"/>
                <w:numId w:val="8"/>
              </w:numPr>
              <w:overflowPunct/>
              <w:autoSpaceDE/>
              <w:autoSpaceDN/>
              <w:adjustRightInd/>
              <w:snapToGrid w:val="0"/>
              <w:spacing w:after="120"/>
              <w:ind w:left="936" w:firstLineChars="0"/>
              <w:textAlignment w:val="auto"/>
              <w:rPr>
                <w:rFonts w:eastAsia="宋体"/>
              </w:rPr>
            </w:pPr>
            <w:r w:rsidRPr="004F44CD">
              <w:rPr>
                <w:rFonts w:eastAsia="宋体"/>
              </w:rPr>
              <w:t xml:space="preserve">For activated SDL </w:t>
            </w:r>
            <w:proofErr w:type="spellStart"/>
            <w:r w:rsidRPr="004F44CD">
              <w:rPr>
                <w:rFonts w:eastAsia="宋体"/>
              </w:rPr>
              <w:t>SCell</w:t>
            </w:r>
            <w:proofErr w:type="spellEnd"/>
            <w:r w:rsidRPr="004F44CD">
              <w:rPr>
                <w:rFonts w:eastAsia="宋体"/>
              </w:rPr>
              <w:t xml:space="preserve"> measurement, UE performs the SDL </w:t>
            </w:r>
            <w:proofErr w:type="spellStart"/>
            <w:r w:rsidRPr="004F44CD">
              <w:rPr>
                <w:rFonts w:eastAsia="宋体"/>
              </w:rPr>
              <w:t>SCell</w:t>
            </w:r>
            <w:proofErr w:type="spellEnd"/>
            <w:r w:rsidRPr="004F44CD">
              <w:rPr>
                <w:rFonts w:eastAsia="宋体"/>
              </w:rPr>
              <w:t xml:space="preserve"> measurement on the overlapped occasions of SMTC window and SDL </w:t>
            </w:r>
            <w:proofErr w:type="spellStart"/>
            <w:r w:rsidRPr="004F44CD">
              <w:rPr>
                <w:rFonts w:eastAsia="宋体"/>
              </w:rPr>
              <w:t>SCell</w:t>
            </w:r>
            <w:proofErr w:type="spellEnd"/>
            <w:r w:rsidRPr="004F44CD">
              <w:rPr>
                <w:rFonts w:eastAsia="宋体"/>
              </w:rPr>
              <w:t xml:space="preserve"> reception duration indicated by switching pattern.</w:t>
            </w:r>
          </w:p>
          <w:p w14:paraId="0F36383F" w14:textId="77777777" w:rsidR="009212BB" w:rsidRPr="004F44CD" w:rsidRDefault="009212BB" w:rsidP="009212BB">
            <w:pPr>
              <w:pStyle w:val="a4"/>
              <w:overflowPunct/>
              <w:autoSpaceDE/>
              <w:autoSpaceDN/>
              <w:adjustRightInd/>
              <w:spacing w:after="120"/>
              <w:ind w:firstLineChars="0" w:firstLine="0"/>
              <w:textAlignment w:val="auto"/>
              <w:rPr>
                <w:rFonts w:eastAsia="宋体"/>
              </w:rPr>
            </w:pPr>
            <w:r w:rsidRPr="004F44CD">
              <w:rPr>
                <w:rFonts w:eastAsia="宋体"/>
              </w:rPr>
              <w:t>FFS:</w:t>
            </w:r>
          </w:p>
          <w:p w14:paraId="2E18940B" w14:textId="77777777" w:rsidR="009212BB" w:rsidRPr="004F44CD" w:rsidRDefault="009212BB" w:rsidP="00132D0B">
            <w:pPr>
              <w:pStyle w:val="a4"/>
              <w:numPr>
                <w:ilvl w:val="0"/>
                <w:numId w:val="8"/>
              </w:numPr>
              <w:overflowPunct/>
              <w:autoSpaceDE/>
              <w:autoSpaceDN/>
              <w:adjustRightInd/>
              <w:spacing w:after="120"/>
              <w:ind w:firstLineChars="0"/>
              <w:textAlignment w:val="auto"/>
              <w:rPr>
                <w:rFonts w:eastAsia="宋体"/>
              </w:rPr>
            </w:pPr>
            <w:r w:rsidRPr="004F44CD">
              <w:rPr>
                <w:rFonts w:eastAsia="宋体"/>
              </w:rPr>
              <w:t>If no SSB occasion of the serving cell is contained within the LB-CA switching pattern, the requirements do not apply (from Nokia proposal)</w:t>
            </w:r>
          </w:p>
          <w:p w14:paraId="27413EB4" w14:textId="0A027F12" w:rsidR="009212BB" w:rsidRPr="009212BB" w:rsidRDefault="009212BB" w:rsidP="00132D0B">
            <w:pPr>
              <w:pStyle w:val="a4"/>
              <w:numPr>
                <w:ilvl w:val="0"/>
                <w:numId w:val="8"/>
              </w:numPr>
              <w:overflowPunct/>
              <w:autoSpaceDE/>
              <w:autoSpaceDN/>
              <w:adjustRightInd/>
              <w:spacing w:after="120"/>
              <w:ind w:firstLineChars="0"/>
              <w:textAlignment w:val="auto"/>
              <w:rPr>
                <w:rFonts w:eastAsia="宋体"/>
              </w:rPr>
            </w:pPr>
            <w:r w:rsidRPr="004F44CD">
              <w:rPr>
                <w:rFonts w:eastAsia="宋体"/>
              </w:rPr>
              <w:t>FFS on details of requirement design.</w:t>
            </w:r>
          </w:p>
        </w:tc>
      </w:tr>
    </w:tbl>
    <w:p w14:paraId="0F248467" w14:textId="1CD18C3D" w:rsidR="009212BB" w:rsidRDefault="009212BB" w:rsidP="00654EE0">
      <w:pPr>
        <w:rPr>
          <w:lang w:val="sv-SE" w:eastAsia="en-US"/>
        </w:rPr>
      </w:pPr>
    </w:p>
    <w:p w14:paraId="2FA1A27B" w14:textId="047C22AA" w:rsidR="00F40D8C" w:rsidRDefault="00F40D8C" w:rsidP="00F40D8C">
      <w:pPr>
        <w:spacing w:beforeLines="50" w:before="120" w:afterLines="50" w:after="120" w:line="300" w:lineRule="auto"/>
        <w:rPr>
          <w:rFonts w:ascii="Times New Roman" w:hAnsi="Times New Roman" w:cs="Times New Roman"/>
          <w:color w:val="000000" w:themeColor="text1"/>
          <w:sz w:val="20"/>
          <w:szCs w:val="20"/>
        </w:rPr>
      </w:pPr>
      <w:r w:rsidRPr="00F40D8C">
        <w:rPr>
          <w:rFonts w:ascii="Times New Roman" w:hAnsi="Times New Roman" w:cs="Times New Roman"/>
          <w:color w:val="000000" w:themeColor="text1"/>
          <w:sz w:val="20"/>
          <w:szCs w:val="20"/>
        </w:rPr>
        <w:t xml:space="preserve">Considering the flexibility of NW scheduling, </w:t>
      </w:r>
      <w:r>
        <w:rPr>
          <w:rFonts w:ascii="Times New Roman" w:hAnsi="Times New Roman" w:cs="Times New Roman"/>
          <w:color w:val="000000" w:themeColor="text1"/>
          <w:sz w:val="20"/>
          <w:szCs w:val="20"/>
        </w:rPr>
        <w:t xml:space="preserve">at least </w:t>
      </w:r>
      <w:r w:rsidRPr="00F40D8C">
        <w:rPr>
          <w:rFonts w:ascii="Times New Roman" w:hAnsi="Times New Roman" w:cs="Times New Roman"/>
          <w:color w:val="000000" w:themeColor="text1"/>
          <w:sz w:val="20"/>
          <w:szCs w:val="20"/>
        </w:rPr>
        <w:t xml:space="preserve">the cases </w:t>
      </w:r>
      <w:r w:rsidR="0034250F">
        <w:rPr>
          <w:rFonts w:ascii="Times New Roman" w:hAnsi="Times New Roman" w:cs="Times New Roman"/>
          <w:color w:val="000000" w:themeColor="text1"/>
          <w:sz w:val="20"/>
          <w:szCs w:val="20"/>
        </w:rPr>
        <w:t>may</w:t>
      </w:r>
      <w:r>
        <w:rPr>
          <w:rFonts w:ascii="Times New Roman" w:hAnsi="Times New Roman" w:cs="Times New Roman"/>
          <w:color w:val="000000" w:themeColor="text1"/>
          <w:sz w:val="20"/>
          <w:szCs w:val="20"/>
        </w:rPr>
        <w:t>be occur in</w:t>
      </w:r>
      <w:r w:rsidRPr="00F40D8C">
        <w:rPr>
          <w:rFonts w:ascii="Times New Roman" w:hAnsi="Times New Roman" w:cs="Times New Roman"/>
          <w:color w:val="000000" w:themeColor="text1"/>
          <w:sz w:val="20"/>
          <w:szCs w:val="20"/>
        </w:rPr>
        <w:t xml:space="preserve"> conjunction with</w:t>
      </w:r>
      <w:r>
        <w:rPr>
          <w:rFonts w:ascii="Times New Roman" w:hAnsi="Times New Roman" w:cs="Times New Roman"/>
          <w:color w:val="000000" w:themeColor="text1"/>
          <w:sz w:val="20"/>
          <w:szCs w:val="20"/>
        </w:rPr>
        <w:t xml:space="preserve"> switching pattern design</w:t>
      </w:r>
      <w:r w:rsidR="00133C7B">
        <w:rPr>
          <w:rFonts w:ascii="Times New Roman" w:hAnsi="Times New Roman" w:cs="Times New Roman"/>
          <w:color w:val="000000" w:themeColor="text1"/>
          <w:sz w:val="20"/>
          <w:szCs w:val="20"/>
        </w:rPr>
        <w:t>, below</w:t>
      </w:r>
      <w:r>
        <w:rPr>
          <w:rFonts w:ascii="Times New Roman" w:hAnsi="Times New Roman" w:cs="Times New Roman"/>
          <w:color w:val="000000" w:themeColor="text1"/>
          <w:sz w:val="20"/>
          <w:szCs w:val="20"/>
        </w:rPr>
        <w:t>:</w:t>
      </w:r>
    </w:p>
    <w:p w14:paraId="67D04B1C" w14:textId="7459989E" w:rsidR="00F40D8C" w:rsidRDefault="006E5FE1" w:rsidP="00B46AE7">
      <w:pPr>
        <w:jc w:val="center"/>
        <w:rPr>
          <w:rFonts w:ascii="Times New Roman" w:hAnsi="Times New Roman" w:cs="Times New Roman"/>
          <w:color w:val="000000" w:themeColor="text1"/>
          <w:sz w:val="20"/>
          <w:szCs w:val="20"/>
        </w:rPr>
      </w:pPr>
      <w:r w:rsidRPr="006E5FE1">
        <w:rPr>
          <w:rFonts w:ascii="Times New Roman" w:hAnsi="Times New Roman" w:cs="Times New Roman"/>
          <w:noProof/>
          <w:color w:val="000000" w:themeColor="text1"/>
          <w:sz w:val="20"/>
          <w:szCs w:val="20"/>
        </w:rPr>
        <w:lastRenderedPageBreak/>
        <w:drawing>
          <wp:inline distT="0" distB="0" distL="0" distR="0" wp14:anchorId="2C40D2DF" wp14:editId="06C5EC39">
            <wp:extent cx="4190169" cy="6132887"/>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6681" cy="6142418"/>
                    </a:xfrm>
                    <a:prstGeom prst="rect">
                      <a:avLst/>
                    </a:prstGeom>
                  </pic:spPr>
                </pic:pic>
              </a:graphicData>
            </a:graphic>
          </wp:inline>
        </w:drawing>
      </w:r>
    </w:p>
    <w:p w14:paraId="012DCFC5" w14:textId="27A59DC3" w:rsidR="00A02671" w:rsidRDefault="00F40D8C" w:rsidP="00A02671">
      <w:pPr>
        <w:spacing w:beforeLines="50" w:before="120" w:afterLines="50" w:after="120" w:line="300" w:lineRule="auto"/>
        <w:jc w:val="center"/>
        <w:rPr>
          <w:rFonts w:ascii="Times New Roman" w:hAnsi="Times New Roman" w:cs="Times New Roman"/>
          <w:sz w:val="20"/>
          <w:szCs w:val="20"/>
          <w:lang w:eastAsia="x-none"/>
        </w:rPr>
      </w:pPr>
      <w:r w:rsidRPr="0034250F">
        <w:rPr>
          <w:rFonts w:ascii="Times New Roman" w:hAnsi="Times New Roman" w:cs="Times New Roman"/>
          <w:sz w:val="20"/>
          <w:szCs w:val="20"/>
          <w:lang w:eastAsia="x-none"/>
        </w:rPr>
        <w:t>Fig</w:t>
      </w:r>
      <w:r w:rsidR="0034250F" w:rsidRPr="0034250F">
        <w:rPr>
          <w:rFonts w:ascii="Times New Roman" w:hAnsi="Times New Roman" w:cs="Times New Roman"/>
          <w:sz w:val="20"/>
          <w:szCs w:val="20"/>
          <w:lang w:eastAsia="x-none"/>
        </w:rPr>
        <w:t xml:space="preserve">. 1 </w:t>
      </w:r>
      <w:r w:rsidR="00803205">
        <w:rPr>
          <w:rFonts w:ascii="Times New Roman" w:hAnsi="Times New Roman" w:cs="Times New Roman"/>
          <w:sz w:val="20"/>
          <w:szCs w:val="20"/>
          <w:lang w:eastAsia="x-none"/>
        </w:rPr>
        <w:t>Illustration on t</w:t>
      </w:r>
      <w:r w:rsidR="0034250F" w:rsidRPr="0034250F">
        <w:rPr>
          <w:rFonts w:ascii="Times New Roman" w:hAnsi="Times New Roman" w:cs="Times New Roman"/>
          <w:sz w:val="20"/>
          <w:szCs w:val="20"/>
          <w:lang w:eastAsia="x-none"/>
        </w:rPr>
        <w:t xml:space="preserve">he possibility of multiple SMTCs across different </w:t>
      </w:r>
      <w:proofErr w:type="gramStart"/>
      <w:r w:rsidR="0034250F" w:rsidRPr="0034250F">
        <w:rPr>
          <w:rFonts w:ascii="Times New Roman" w:hAnsi="Times New Roman" w:cs="Times New Roman"/>
          <w:sz w:val="20"/>
          <w:szCs w:val="20"/>
          <w:lang w:eastAsia="x-none"/>
        </w:rPr>
        <w:t>carriers</w:t>
      </w:r>
      <w:proofErr w:type="gramEnd"/>
      <w:r w:rsidR="0034250F" w:rsidRPr="0034250F">
        <w:rPr>
          <w:rFonts w:ascii="Times New Roman" w:hAnsi="Times New Roman" w:cs="Times New Roman"/>
          <w:sz w:val="20"/>
          <w:szCs w:val="20"/>
          <w:lang w:eastAsia="x-none"/>
        </w:rPr>
        <w:t xml:space="preserve"> vs switching pattern with 0’ indicates FDD carrier 1, and ‘1’ indicates SDL carrier 2</w:t>
      </w:r>
      <w:r w:rsidR="00A02671">
        <w:rPr>
          <w:rFonts w:ascii="Times New Roman" w:hAnsi="Times New Roman" w:cs="Times New Roman"/>
          <w:sz w:val="20"/>
          <w:szCs w:val="20"/>
          <w:lang w:eastAsia="x-none"/>
        </w:rPr>
        <w:t>,</w:t>
      </w:r>
    </w:p>
    <w:p w14:paraId="0E7498D7" w14:textId="12E96305" w:rsidR="00EC2F14" w:rsidRDefault="00A02671" w:rsidP="00EC2F14">
      <w:pPr>
        <w:spacing w:beforeLines="50" w:before="120" w:afterLines="50" w:after="120" w:line="300" w:lineRule="auto"/>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based </w:t>
      </w:r>
      <w:r w:rsidR="00EC2F14">
        <w:rPr>
          <w:rFonts w:ascii="Times New Roman" w:hAnsi="Times New Roman" w:cs="Times New Roman"/>
          <w:sz w:val="20"/>
          <w:szCs w:val="20"/>
          <w:lang w:eastAsia="x-none"/>
        </w:rPr>
        <w:t xml:space="preserve">on the </w:t>
      </w:r>
      <w:r w:rsidR="00133C7B">
        <w:rPr>
          <w:rFonts w:ascii="Times New Roman" w:hAnsi="Times New Roman" w:cs="Times New Roman"/>
          <w:sz w:val="20"/>
          <w:szCs w:val="20"/>
          <w:lang w:eastAsia="x-none"/>
        </w:rPr>
        <w:t xml:space="preserve">following </w:t>
      </w:r>
      <w:r w:rsidR="00EC2F14">
        <w:rPr>
          <w:rFonts w:ascii="Times New Roman" w:hAnsi="Times New Roman" w:cs="Times New Roman"/>
          <w:sz w:val="20"/>
          <w:szCs w:val="20"/>
          <w:lang w:eastAsia="x-none"/>
        </w:rPr>
        <w:t>assumption</w:t>
      </w:r>
    </w:p>
    <w:p w14:paraId="6E75424A" w14:textId="237D0E51" w:rsidR="007609DC" w:rsidRPr="007609DC" w:rsidRDefault="007609DC" w:rsidP="00132D0B">
      <w:pPr>
        <w:pStyle w:val="a4"/>
        <w:numPr>
          <w:ilvl w:val="0"/>
          <w:numId w:val="9"/>
        </w:numPr>
        <w:spacing w:beforeLines="50" w:before="120" w:afterLines="50" w:after="120" w:line="300" w:lineRule="auto"/>
        <w:ind w:firstLineChars="0"/>
        <w:rPr>
          <w:rFonts w:ascii="Times New Roman" w:hAnsi="Times New Roman" w:cs="Times New Roman"/>
          <w:lang w:eastAsia="x-none"/>
        </w:rPr>
      </w:pPr>
      <w:r w:rsidRPr="007609DC">
        <w:rPr>
          <w:rFonts w:ascii="Times New Roman" w:hAnsi="Times New Roman" w:cs="Times New Roman"/>
          <w:lang w:eastAsia="x-none"/>
        </w:rPr>
        <w:t>The semi-static switching pattern is periodic with periodicity of P slots (</w:t>
      </w:r>
      <w:proofErr w:type="spellStart"/>
      <w:r w:rsidRPr="007609DC">
        <w:rPr>
          <w:rFonts w:ascii="Times New Roman" w:hAnsi="Times New Roman" w:cs="Times New Roman"/>
          <w:lang w:eastAsia="x-none"/>
        </w:rPr>
        <w:t>ms</w:t>
      </w:r>
      <w:proofErr w:type="spellEnd"/>
      <w:r w:rsidRPr="007609DC">
        <w:rPr>
          <w:rFonts w:ascii="Times New Roman" w:hAnsi="Times New Roman" w:cs="Times New Roman"/>
          <w:lang w:eastAsia="x-none"/>
        </w:rPr>
        <w:t xml:space="preserve">), support P= 40 </w:t>
      </w:r>
      <w:proofErr w:type="spellStart"/>
      <w:r w:rsidRPr="007609DC">
        <w:rPr>
          <w:rFonts w:ascii="Times New Roman" w:hAnsi="Times New Roman" w:cs="Times New Roman"/>
          <w:lang w:eastAsia="x-none"/>
        </w:rPr>
        <w:t>ms</w:t>
      </w:r>
      <w:proofErr w:type="spellEnd"/>
    </w:p>
    <w:p w14:paraId="5CE021A0" w14:textId="77777777" w:rsidR="007609DC" w:rsidRDefault="00EC2F14" w:rsidP="00132D0B">
      <w:pPr>
        <w:pStyle w:val="a4"/>
        <w:numPr>
          <w:ilvl w:val="0"/>
          <w:numId w:val="9"/>
        </w:numPr>
        <w:spacing w:beforeLines="50" w:before="120" w:afterLines="50" w:after="120" w:line="300" w:lineRule="auto"/>
        <w:ind w:firstLineChars="0"/>
        <w:rPr>
          <w:rFonts w:ascii="Times New Roman" w:hAnsi="Times New Roman" w:cs="Times New Roman"/>
          <w:lang w:eastAsia="x-none"/>
        </w:rPr>
      </w:pPr>
      <w:r w:rsidRPr="007609DC">
        <w:rPr>
          <w:rFonts w:ascii="Times New Roman" w:hAnsi="Times New Roman" w:cs="Times New Roman"/>
          <w:lang w:eastAsia="x-none"/>
        </w:rPr>
        <w:t>The restriction of maximum X switch(es) within Y slot(s), support Y = 40 and X = 8</w:t>
      </w:r>
    </w:p>
    <w:p w14:paraId="5F3A4A9C" w14:textId="51F632FA" w:rsidR="00281DA6" w:rsidRDefault="00133C7B" w:rsidP="00132D0B">
      <w:pPr>
        <w:pStyle w:val="a4"/>
        <w:numPr>
          <w:ilvl w:val="0"/>
          <w:numId w:val="9"/>
        </w:numPr>
        <w:spacing w:beforeLines="50" w:before="120" w:afterLines="50" w:after="120" w:line="300" w:lineRule="auto"/>
        <w:ind w:firstLineChars="0"/>
        <w:rPr>
          <w:rFonts w:ascii="Times New Roman" w:hAnsi="Times New Roman" w:cs="Times New Roman"/>
          <w:lang w:eastAsia="x-none"/>
        </w:rPr>
      </w:pPr>
      <w:r w:rsidRPr="00133C7B">
        <w:rPr>
          <w:rFonts w:ascii="Times New Roman" w:hAnsi="Times New Roman" w:cs="Times New Roman"/>
          <w:lang w:eastAsia="x-none"/>
        </w:rPr>
        <w:t xml:space="preserve">UL transmit timing requirements are applicable provided that at least one SSB is available at the UE during the last 160 </w:t>
      </w:r>
      <w:proofErr w:type="spellStart"/>
      <w:r w:rsidRPr="00133C7B">
        <w:rPr>
          <w:rFonts w:ascii="Times New Roman" w:hAnsi="Times New Roman" w:cs="Times New Roman"/>
          <w:lang w:eastAsia="x-none"/>
        </w:rPr>
        <w:t>ms</w:t>
      </w:r>
      <w:proofErr w:type="spellEnd"/>
      <w:r>
        <w:rPr>
          <w:rFonts w:ascii="Times New Roman" w:hAnsi="Times New Roman" w:cs="Times New Roman"/>
          <w:lang w:eastAsia="x-none"/>
        </w:rPr>
        <w:t xml:space="preserve"> </w:t>
      </w:r>
    </w:p>
    <w:p w14:paraId="6DEE83BE" w14:textId="57C13CB8" w:rsidR="007E65BD" w:rsidRDefault="007E65BD" w:rsidP="008A224A">
      <w:pPr>
        <w:spacing w:beforeLines="50" w:before="120" w:afterLines="50" w:after="120" w:line="300" w:lineRule="auto"/>
        <w:rPr>
          <w:rFonts w:ascii="Times New Roman" w:hAnsi="Times New Roman" w:cs="Times New Roman"/>
          <w:sz w:val="20"/>
          <w:szCs w:val="20"/>
          <w:lang w:val="fr-FR"/>
        </w:rPr>
      </w:pPr>
      <w:r w:rsidRPr="008A224A">
        <w:rPr>
          <w:rFonts w:ascii="Times New Roman" w:hAnsi="Times New Roman" w:cs="Times New Roman"/>
          <w:sz w:val="20"/>
          <w:szCs w:val="20"/>
        </w:rPr>
        <w:t>As the above figure says, roughly speaking, the relationship between patterns</w:t>
      </w:r>
      <w:r w:rsidR="008A224A" w:rsidRPr="008A224A">
        <w:rPr>
          <w:rFonts w:ascii="Times New Roman" w:hAnsi="Times New Roman" w:cs="Times New Roman"/>
          <w:sz w:val="20"/>
          <w:szCs w:val="20"/>
        </w:rPr>
        <w:t xml:space="preserve"> (</w:t>
      </w:r>
      <w:r w:rsidRPr="008A224A">
        <w:rPr>
          <w:rFonts w:ascii="Times New Roman" w:hAnsi="Times New Roman" w:cs="Times New Roman"/>
          <w:sz w:val="20"/>
          <w:szCs w:val="20"/>
        </w:rPr>
        <w:t xml:space="preserve">LB CA via switching pattern and </w:t>
      </w:r>
      <w:r w:rsidRPr="008A224A">
        <w:rPr>
          <w:rFonts w:ascii="Times New Roman" w:hAnsi="Times New Roman" w:cs="Times New Roman"/>
          <w:sz w:val="20"/>
          <w:szCs w:val="20"/>
          <w:lang w:eastAsia="ja-JP"/>
        </w:rPr>
        <w:t xml:space="preserve">SMTC </w:t>
      </w:r>
      <w:r w:rsidR="008A224A" w:rsidRPr="008A224A">
        <w:rPr>
          <w:rFonts w:ascii="Times New Roman" w:hAnsi="Times New Roman" w:cs="Times New Roman"/>
          <w:sz w:val="20"/>
          <w:szCs w:val="20"/>
          <w:lang w:eastAsia="ja-JP"/>
        </w:rPr>
        <w:t xml:space="preserve">pattern) and the corresponding </w:t>
      </w:r>
      <w:r w:rsidRPr="008A224A">
        <w:rPr>
          <w:rFonts w:ascii="Times New Roman" w:hAnsi="Times New Roman" w:cs="Times New Roman"/>
          <w:sz w:val="20"/>
          <w:szCs w:val="20"/>
        </w:rPr>
        <w:t xml:space="preserve">level of </w:t>
      </w:r>
      <w:r w:rsidR="008A224A" w:rsidRPr="008A224A">
        <w:rPr>
          <w:rFonts w:ascii="Times New Roman" w:hAnsi="Times New Roman" w:cs="Times New Roman"/>
          <w:sz w:val="20"/>
          <w:szCs w:val="20"/>
        </w:rPr>
        <w:t xml:space="preserve">availability of the measurement resources/occasions </w:t>
      </w:r>
      <w:r w:rsidR="008A224A">
        <w:rPr>
          <w:rFonts w:ascii="Times New Roman" w:hAnsi="Times New Roman" w:cs="Times New Roman" w:hint="eastAsia"/>
          <w:sz w:val="20"/>
          <w:szCs w:val="20"/>
        </w:rPr>
        <w:t>f</w:t>
      </w:r>
      <w:r w:rsidR="008A224A">
        <w:rPr>
          <w:rFonts w:ascii="Times New Roman" w:hAnsi="Times New Roman" w:cs="Times New Roman"/>
          <w:sz w:val="20"/>
          <w:szCs w:val="20"/>
        </w:rPr>
        <w:t xml:space="preserve">or </w:t>
      </w:r>
      <w:r w:rsidR="008A224A" w:rsidRPr="008A224A">
        <w:rPr>
          <w:rFonts w:ascii="Times New Roman" w:hAnsi="Times New Roman" w:cs="Times New Roman"/>
          <w:sz w:val="20"/>
          <w:szCs w:val="20"/>
        </w:rPr>
        <w:t xml:space="preserve">either FDD </w:t>
      </w:r>
      <w:proofErr w:type="spellStart"/>
      <w:r w:rsidR="008A224A" w:rsidRPr="008A224A">
        <w:rPr>
          <w:rFonts w:ascii="Times New Roman" w:hAnsi="Times New Roman" w:cs="Times New Roman"/>
          <w:sz w:val="20"/>
          <w:szCs w:val="20"/>
        </w:rPr>
        <w:t>PCell</w:t>
      </w:r>
      <w:proofErr w:type="spellEnd"/>
      <w:r w:rsidR="008A224A" w:rsidRPr="008A224A">
        <w:rPr>
          <w:rFonts w:ascii="Times New Roman" w:hAnsi="Times New Roman" w:cs="Times New Roman"/>
          <w:sz w:val="20"/>
          <w:szCs w:val="20"/>
        </w:rPr>
        <w:t xml:space="preserve"> or activated SDL </w:t>
      </w:r>
      <w:proofErr w:type="spellStart"/>
      <w:r w:rsidR="008A224A" w:rsidRPr="008A224A">
        <w:rPr>
          <w:rFonts w:ascii="Times New Roman" w:hAnsi="Times New Roman" w:cs="Times New Roman"/>
          <w:sz w:val="20"/>
          <w:szCs w:val="20"/>
        </w:rPr>
        <w:t>SCell</w:t>
      </w:r>
      <w:proofErr w:type="spellEnd"/>
      <w:r w:rsidR="008A224A" w:rsidRPr="008A224A">
        <w:rPr>
          <w:rFonts w:ascii="Times New Roman" w:hAnsi="Times New Roman" w:cs="Times New Roman"/>
          <w:sz w:val="20"/>
          <w:szCs w:val="20"/>
        </w:rPr>
        <w:t xml:space="preserve"> can </w:t>
      </w:r>
      <w:r w:rsidR="008A224A" w:rsidRPr="008A224A">
        <w:rPr>
          <w:rFonts w:ascii="Times New Roman" w:hAnsi="Times New Roman" w:cs="Times New Roman"/>
          <w:sz w:val="20"/>
          <w:szCs w:val="20"/>
          <w:lang w:val="fr-FR"/>
        </w:rPr>
        <w:t>be categorized into</w:t>
      </w:r>
      <w:r w:rsidR="008A224A">
        <w:rPr>
          <w:rFonts w:ascii="Times New Roman" w:hAnsi="Times New Roman" w:cs="Times New Roman"/>
          <w:sz w:val="20"/>
          <w:szCs w:val="20"/>
          <w:lang w:val="fr-FR"/>
        </w:rPr>
        <w:t>:</w:t>
      </w:r>
    </w:p>
    <w:p w14:paraId="43C0D23C" w14:textId="0B0B446E" w:rsidR="007E65BD" w:rsidRPr="008A224A" w:rsidRDefault="008A224A" w:rsidP="00132D0B">
      <w:pPr>
        <w:pStyle w:val="a4"/>
        <w:numPr>
          <w:ilvl w:val="0"/>
          <w:numId w:val="10"/>
        </w:numPr>
        <w:spacing w:beforeLines="50" w:before="120" w:afterLines="50" w:after="120" w:line="300" w:lineRule="auto"/>
        <w:ind w:firstLineChars="0"/>
        <w:rPr>
          <w:rFonts w:ascii="Times New Roman" w:hAnsi="Times New Roman" w:cs="Times New Roman"/>
        </w:rPr>
      </w:pPr>
      <w:r w:rsidRPr="008A224A">
        <w:rPr>
          <w:rFonts w:ascii="Times New Roman" w:eastAsiaTheme="minorEastAsia" w:hAnsi="Times New Roman" w:cs="Times New Roman" w:hint="eastAsia"/>
          <w:lang w:val="en-US" w:eastAsia="zh-CN"/>
        </w:rPr>
        <w:t>C</w:t>
      </w:r>
      <w:r w:rsidRPr="008A224A">
        <w:rPr>
          <w:rFonts w:ascii="Times New Roman" w:eastAsiaTheme="minorEastAsia" w:hAnsi="Times New Roman" w:cs="Times New Roman"/>
          <w:lang w:val="en-US" w:eastAsia="zh-CN"/>
        </w:rPr>
        <w:t>ase 1</w:t>
      </w:r>
      <w:r w:rsidRPr="008A224A">
        <w:rPr>
          <w:rFonts w:ascii="Times New Roman" w:eastAsiaTheme="minorEastAsia" w:hAnsi="Times New Roman" w:cs="Times New Roman" w:hint="eastAsia"/>
          <w:lang w:val="en-US" w:eastAsia="zh-CN"/>
        </w:rPr>
        <w:t>：</w:t>
      </w:r>
      <w:r w:rsidRPr="008A224A">
        <w:rPr>
          <w:rFonts w:ascii="Times New Roman" w:eastAsiaTheme="minorEastAsia" w:hAnsi="Times New Roman" w:cs="Times New Roman"/>
          <w:lang w:val="en-US" w:eastAsia="zh-CN"/>
        </w:rPr>
        <w:t xml:space="preserve">All measurement occasions on </w:t>
      </w:r>
      <w:proofErr w:type="spellStart"/>
      <w:r w:rsidRPr="008A224A">
        <w:rPr>
          <w:rFonts w:ascii="Times New Roman" w:eastAsiaTheme="minorEastAsia" w:hAnsi="Times New Roman" w:cs="Times New Roman"/>
          <w:lang w:val="en-US" w:eastAsia="zh-CN"/>
        </w:rPr>
        <w:t>P</w:t>
      </w:r>
      <w:r w:rsidR="00A14E21">
        <w:rPr>
          <w:rFonts w:ascii="Times New Roman" w:eastAsiaTheme="minorEastAsia" w:hAnsi="Times New Roman" w:cs="Times New Roman"/>
          <w:lang w:val="en-US" w:eastAsia="zh-CN"/>
        </w:rPr>
        <w:t>C</w:t>
      </w:r>
      <w:r w:rsidRPr="008A224A">
        <w:rPr>
          <w:rFonts w:ascii="Times New Roman" w:eastAsiaTheme="minorEastAsia" w:hAnsi="Times New Roman" w:cs="Times New Roman"/>
          <w:lang w:val="en-US" w:eastAsia="zh-CN"/>
        </w:rPr>
        <w:t>ell</w:t>
      </w:r>
      <w:proofErr w:type="spellEnd"/>
      <w:r w:rsidRPr="008A224A">
        <w:rPr>
          <w:rFonts w:ascii="Times New Roman" w:eastAsiaTheme="minorEastAsia" w:hAnsi="Times New Roman" w:cs="Times New Roman"/>
          <w:lang w:val="en-US" w:eastAsia="zh-CN"/>
        </w:rPr>
        <w:t xml:space="preserve"> and </w:t>
      </w:r>
      <w:proofErr w:type="spellStart"/>
      <w:r w:rsidRPr="008A224A">
        <w:rPr>
          <w:rFonts w:ascii="Times New Roman" w:eastAsiaTheme="minorEastAsia" w:hAnsi="Times New Roman" w:cs="Times New Roman"/>
          <w:lang w:val="en-US" w:eastAsia="zh-CN"/>
        </w:rPr>
        <w:t>S</w:t>
      </w:r>
      <w:r w:rsidR="00A14E21">
        <w:rPr>
          <w:rFonts w:ascii="Times New Roman" w:eastAsiaTheme="minorEastAsia" w:hAnsi="Times New Roman" w:cs="Times New Roman"/>
          <w:lang w:val="en-US" w:eastAsia="zh-CN"/>
        </w:rPr>
        <w:t>C</w:t>
      </w:r>
      <w:r w:rsidRPr="008A224A">
        <w:rPr>
          <w:rFonts w:ascii="Times New Roman" w:eastAsiaTheme="minorEastAsia" w:hAnsi="Times New Roman" w:cs="Times New Roman"/>
          <w:lang w:val="en-US" w:eastAsia="zh-CN"/>
        </w:rPr>
        <w:t>ell</w:t>
      </w:r>
      <w:proofErr w:type="spellEnd"/>
      <w:r w:rsidRPr="008A224A">
        <w:rPr>
          <w:rFonts w:ascii="Times New Roman" w:eastAsiaTheme="minorEastAsia" w:hAnsi="Times New Roman" w:cs="Times New Roman"/>
          <w:lang w:val="en-US" w:eastAsia="zh-CN"/>
        </w:rPr>
        <w:t xml:space="preserve"> are available within the pattern</w:t>
      </w:r>
    </w:p>
    <w:p w14:paraId="2B5E8B57" w14:textId="012EE555" w:rsidR="008A224A" w:rsidRPr="00A14E21" w:rsidRDefault="008A224A" w:rsidP="00132D0B">
      <w:pPr>
        <w:pStyle w:val="a4"/>
        <w:numPr>
          <w:ilvl w:val="0"/>
          <w:numId w:val="10"/>
        </w:numPr>
        <w:spacing w:beforeLines="50" w:before="120" w:afterLines="50" w:after="120" w:line="300" w:lineRule="auto"/>
        <w:ind w:firstLineChars="0"/>
        <w:rPr>
          <w:rFonts w:ascii="Times New Roman" w:hAnsi="Times New Roman" w:cs="Times New Roman"/>
        </w:rPr>
      </w:pPr>
      <w:r w:rsidRPr="008A224A">
        <w:rPr>
          <w:rFonts w:ascii="Times New Roman" w:eastAsiaTheme="minorEastAsia" w:hAnsi="Times New Roman" w:cs="Times New Roman" w:hint="eastAsia"/>
          <w:lang w:val="en-US" w:eastAsia="zh-CN"/>
        </w:rPr>
        <w:t>C</w:t>
      </w:r>
      <w:r w:rsidRPr="008A224A">
        <w:rPr>
          <w:rFonts w:ascii="Times New Roman" w:eastAsiaTheme="minorEastAsia" w:hAnsi="Times New Roman" w:cs="Times New Roman"/>
          <w:lang w:val="en-US" w:eastAsia="zh-CN"/>
        </w:rPr>
        <w:t xml:space="preserve">ase </w:t>
      </w:r>
      <w:r>
        <w:rPr>
          <w:rFonts w:ascii="Times New Roman" w:eastAsiaTheme="minorEastAsia" w:hAnsi="Times New Roman" w:cs="Times New Roman"/>
          <w:lang w:val="en-US" w:eastAsia="zh-CN"/>
        </w:rPr>
        <w:t>2</w:t>
      </w:r>
      <w:r w:rsidRPr="008A224A">
        <w:rPr>
          <w:rFonts w:ascii="Times New Roman" w:eastAsiaTheme="minorEastAsia" w:hAnsi="Times New Roman" w:cs="Times New Roman" w:hint="eastAsia"/>
          <w:lang w:val="en-US" w:eastAsia="zh-CN"/>
        </w:rPr>
        <w:t>：</w:t>
      </w:r>
      <w:r w:rsidR="006771E9">
        <w:rPr>
          <w:rFonts w:ascii="Times New Roman" w:eastAsiaTheme="minorEastAsia" w:hAnsi="Times New Roman" w:cs="Times New Roman"/>
          <w:lang w:val="en-US" w:eastAsia="zh-CN"/>
        </w:rPr>
        <w:t>None</w:t>
      </w:r>
      <w:r>
        <w:rPr>
          <w:rFonts w:ascii="Times New Roman" w:eastAsiaTheme="minorEastAsia" w:hAnsi="Times New Roman" w:cs="Times New Roman"/>
          <w:lang w:val="en-US" w:eastAsia="zh-CN"/>
        </w:rPr>
        <w:t xml:space="preserve"> of the</w:t>
      </w:r>
      <w:r w:rsidRPr="008A224A">
        <w:rPr>
          <w:rFonts w:ascii="Times New Roman" w:eastAsiaTheme="minorEastAsia" w:hAnsi="Times New Roman" w:cs="Times New Roman"/>
          <w:lang w:val="en-US" w:eastAsia="zh-CN"/>
        </w:rPr>
        <w:t xml:space="preserve"> me</w:t>
      </w:r>
      <w:r>
        <w:rPr>
          <w:rFonts w:ascii="Times New Roman" w:eastAsiaTheme="minorEastAsia" w:hAnsi="Times New Roman" w:cs="Times New Roman"/>
          <w:lang w:val="en-US" w:eastAsia="zh-CN"/>
        </w:rPr>
        <w:t xml:space="preserve">asurement occasions </w:t>
      </w:r>
      <w:r w:rsidR="004A7066" w:rsidRPr="008A224A">
        <w:rPr>
          <w:rFonts w:ascii="Times New Roman" w:eastAsiaTheme="minorEastAsia" w:hAnsi="Times New Roman" w:cs="Times New Roman"/>
          <w:lang w:val="en-US" w:eastAsia="zh-CN"/>
        </w:rPr>
        <w:t xml:space="preserve">on </w:t>
      </w:r>
      <w:proofErr w:type="spellStart"/>
      <w:r w:rsidR="004A7066" w:rsidRPr="008A224A">
        <w:rPr>
          <w:rFonts w:ascii="Times New Roman" w:eastAsiaTheme="minorEastAsia" w:hAnsi="Times New Roman" w:cs="Times New Roman"/>
          <w:lang w:val="en-US" w:eastAsia="zh-CN"/>
        </w:rPr>
        <w:t>P</w:t>
      </w:r>
      <w:r w:rsidR="004A7066">
        <w:rPr>
          <w:rFonts w:ascii="Times New Roman" w:eastAsiaTheme="minorEastAsia" w:hAnsi="Times New Roman" w:cs="Times New Roman"/>
          <w:lang w:val="en-US" w:eastAsia="zh-CN"/>
        </w:rPr>
        <w:t>C</w:t>
      </w:r>
      <w:r w:rsidR="004A7066" w:rsidRPr="008A224A">
        <w:rPr>
          <w:rFonts w:ascii="Times New Roman" w:eastAsiaTheme="minorEastAsia" w:hAnsi="Times New Roman" w:cs="Times New Roman"/>
          <w:lang w:val="en-US" w:eastAsia="zh-CN"/>
        </w:rPr>
        <w:t>ell</w:t>
      </w:r>
      <w:proofErr w:type="spellEnd"/>
      <w:r w:rsidR="004A7066">
        <w:rPr>
          <w:rFonts w:ascii="Times New Roman" w:eastAsiaTheme="minorEastAsia" w:hAnsi="Times New Roman" w:cs="Times New Roman"/>
          <w:lang w:val="en-US" w:eastAsia="zh-CN"/>
        </w:rPr>
        <w:t>/</w:t>
      </w:r>
      <w:proofErr w:type="spellStart"/>
      <w:r w:rsidR="004A7066" w:rsidRPr="008A224A">
        <w:rPr>
          <w:rFonts w:ascii="Times New Roman" w:eastAsiaTheme="minorEastAsia" w:hAnsi="Times New Roman" w:cs="Times New Roman"/>
          <w:lang w:val="en-US" w:eastAsia="zh-CN"/>
        </w:rPr>
        <w:t>S</w:t>
      </w:r>
      <w:r w:rsidR="004A7066">
        <w:rPr>
          <w:rFonts w:ascii="Times New Roman" w:eastAsiaTheme="minorEastAsia" w:hAnsi="Times New Roman" w:cs="Times New Roman"/>
          <w:lang w:val="en-US" w:eastAsia="zh-CN"/>
        </w:rPr>
        <w:t>C</w:t>
      </w:r>
      <w:r w:rsidR="004A7066" w:rsidRPr="008A224A">
        <w:rPr>
          <w:rFonts w:ascii="Times New Roman" w:eastAsiaTheme="minorEastAsia" w:hAnsi="Times New Roman" w:cs="Times New Roman"/>
          <w:lang w:val="en-US" w:eastAsia="zh-CN"/>
        </w:rPr>
        <w:t>ell</w:t>
      </w:r>
      <w:proofErr w:type="spellEnd"/>
      <w:r w:rsidR="004A7066">
        <w:rPr>
          <w:rFonts w:ascii="Times New Roman" w:eastAsiaTheme="minorEastAsia" w:hAnsi="Times New Roman" w:cs="Times New Roman"/>
          <w:lang w:val="en-US" w:eastAsia="zh-CN"/>
        </w:rPr>
        <w:t xml:space="preserve"> are</w:t>
      </w:r>
      <w:r w:rsidRPr="008A224A">
        <w:rPr>
          <w:rFonts w:ascii="Times New Roman" w:eastAsiaTheme="minorEastAsia" w:hAnsi="Times New Roman" w:cs="Times New Roman"/>
          <w:lang w:val="en-US" w:eastAsia="zh-CN"/>
        </w:rPr>
        <w:t xml:space="preserve"> available within the pattern</w:t>
      </w:r>
    </w:p>
    <w:p w14:paraId="14D44E03" w14:textId="5F6173B7" w:rsidR="00A14E21" w:rsidRPr="008A224A" w:rsidRDefault="00A14E21" w:rsidP="00132D0B">
      <w:pPr>
        <w:pStyle w:val="a4"/>
        <w:numPr>
          <w:ilvl w:val="1"/>
          <w:numId w:val="10"/>
        </w:numPr>
        <w:spacing w:beforeLines="50" w:before="120" w:afterLines="50" w:after="120" w:line="300" w:lineRule="auto"/>
        <w:ind w:firstLineChars="0"/>
        <w:rPr>
          <w:rFonts w:ascii="Times New Roman" w:hAnsi="Times New Roman" w:cs="Times New Roman"/>
        </w:rPr>
      </w:pPr>
      <w:r w:rsidRPr="008A224A">
        <w:rPr>
          <w:rFonts w:ascii="Times New Roman" w:eastAsiaTheme="minorEastAsia" w:hAnsi="Times New Roman" w:cs="Times New Roman" w:hint="eastAsia"/>
          <w:lang w:val="en-US" w:eastAsia="zh-CN"/>
        </w:rPr>
        <w:lastRenderedPageBreak/>
        <w:t>C</w:t>
      </w:r>
      <w:r w:rsidRPr="008A224A">
        <w:rPr>
          <w:rFonts w:ascii="Times New Roman" w:eastAsiaTheme="minorEastAsia" w:hAnsi="Times New Roman" w:cs="Times New Roman"/>
          <w:lang w:val="en-US" w:eastAsia="zh-CN"/>
        </w:rPr>
        <w:t xml:space="preserve">ase </w:t>
      </w:r>
      <w:r>
        <w:rPr>
          <w:rFonts w:ascii="Times New Roman" w:eastAsiaTheme="minorEastAsia" w:hAnsi="Times New Roman" w:cs="Times New Roman"/>
          <w:lang w:val="en-US" w:eastAsia="zh-CN"/>
        </w:rPr>
        <w:t>2-1</w:t>
      </w:r>
      <w:r w:rsidRPr="008A224A">
        <w:rPr>
          <w:rFonts w:ascii="Times New Roman" w:eastAsiaTheme="minorEastAsia" w:hAnsi="Times New Roman" w:cs="Times New Roman" w:hint="eastAsia"/>
          <w:lang w:val="en-US" w:eastAsia="zh-CN"/>
        </w:rPr>
        <w:t>：</w:t>
      </w:r>
      <w:r w:rsidR="006771E9">
        <w:rPr>
          <w:rFonts w:ascii="Times New Roman" w:eastAsiaTheme="minorEastAsia" w:hAnsi="Times New Roman" w:cs="Times New Roman"/>
          <w:lang w:val="en-US" w:eastAsia="zh-CN"/>
        </w:rPr>
        <w:t>None of</w:t>
      </w:r>
      <w:r w:rsidRPr="008A224A">
        <w:rPr>
          <w:rFonts w:ascii="Times New Roman" w:eastAsiaTheme="minorEastAsia" w:hAnsi="Times New Roman" w:cs="Times New Roman"/>
          <w:lang w:val="en-US" w:eastAsia="zh-CN"/>
        </w:rPr>
        <w:t xml:space="preserve"> me</w:t>
      </w:r>
      <w:r>
        <w:rPr>
          <w:rFonts w:ascii="Times New Roman" w:eastAsiaTheme="minorEastAsia" w:hAnsi="Times New Roman" w:cs="Times New Roman"/>
          <w:lang w:val="en-US" w:eastAsia="zh-CN"/>
        </w:rPr>
        <w:t xml:space="preserve">asurement occasions on </w:t>
      </w:r>
      <w:proofErr w:type="spellStart"/>
      <w:r>
        <w:rPr>
          <w:rFonts w:ascii="Times New Roman" w:eastAsiaTheme="minorEastAsia" w:hAnsi="Times New Roman" w:cs="Times New Roman"/>
          <w:lang w:val="en-US" w:eastAsia="zh-CN"/>
        </w:rPr>
        <w:t>SCell</w:t>
      </w:r>
      <w:proofErr w:type="spellEnd"/>
      <w:r>
        <w:rPr>
          <w:rFonts w:ascii="Times New Roman" w:eastAsiaTheme="minorEastAsia" w:hAnsi="Times New Roman" w:cs="Times New Roman"/>
          <w:lang w:val="en-US" w:eastAsia="zh-CN"/>
        </w:rPr>
        <w:t xml:space="preserve"> </w:t>
      </w:r>
      <w:r w:rsidR="006771E9">
        <w:rPr>
          <w:rFonts w:ascii="Times New Roman" w:eastAsiaTheme="minorEastAsia" w:hAnsi="Times New Roman" w:cs="Times New Roman"/>
          <w:lang w:val="en-US" w:eastAsia="zh-CN"/>
        </w:rPr>
        <w:t>are</w:t>
      </w:r>
      <w:r w:rsidRPr="008A224A">
        <w:rPr>
          <w:rFonts w:ascii="Times New Roman" w:eastAsiaTheme="minorEastAsia" w:hAnsi="Times New Roman" w:cs="Times New Roman"/>
          <w:lang w:val="en-US" w:eastAsia="zh-CN"/>
        </w:rPr>
        <w:t xml:space="preserve"> available within the pattern</w:t>
      </w:r>
      <w:r w:rsidR="004A7066">
        <w:rPr>
          <w:rFonts w:ascii="Times New Roman" w:eastAsiaTheme="minorEastAsia" w:hAnsi="Times New Roman" w:cs="Times New Roman"/>
          <w:lang w:val="en-US" w:eastAsia="zh-CN"/>
        </w:rPr>
        <w:t xml:space="preserve"> </w:t>
      </w:r>
    </w:p>
    <w:p w14:paraId="7990E6AB" w14:textId="3DD9EE87" w:rsidR="008A224A" w:rsidRPr="00A14E21" w:rsidRDefault="008A224A" w:rsidP="00132D0B">
      <w:pPr>
        <w:pStyle w:val="a4"/>
        <w:numPr>
          <w:ilvl w:val="0"/>
          <w:numId w:val="10"/>
        </w:numPr>
        <w:spacing w:beforeLines="50" w:before="120" w:afterLines="50" w:after="120" w:line="300" w:lineRule="auto"/>
        <w:ind w:firstLineChars="0"/>
        <w:rPr>
          <w:rFonts w:ascii="Times New Roman" w:hAnsi="Times New Roman" w:cs="Times New Roman"/>
        </w:rPr>
      </w:pPr>
      <w:r w:rsidRPr="008A224A">
        <w:rPr>
          <w:rFonts w:ascii="Times New Roman" w:eastAsiaTheme="minorEastAsia" w:hAnsi="Times New Roman" w:cs="Times New Roman" w:hint="eastAsia"/>
          <w:lang w:val="en-US" w:eastAsia="zh-CN"/>
        </w:rPr>
        <w:t>C</w:t>
      </w:r>
      <w:r w:rsidRPr="008A224A">
        <w:rPr>
          <w:rFonts w:ascii="Times New Roman" w:eastAsiaTheme="minorEastAsia" w:hAnsi="Times New Roman" w:cs="Times New Roman"/>
          <w:lang w:val="en-US" w:eastAsia="zh-CN"/>
        </w:rPr>
        <w:t xml:space="preserve">ase </w:t>
      </w:r>
      <w:r>
        <w:rPr>
          <w:rFonts w:ascii="Times New Roman" w:eastAsiaTheme="minorEastAsia" w:hAnsi="Times New Roman" w:cs="Times New Roman"/>
          <w:lang w:val="en-US" w:eastAsia="zh-CN"/>
        </w:rPr>
        <w:t>3</w:t>
      </w:r>
      <w:r w:rsidRPr="008A224A">
        <w:rPr>
          <w:rFonts w:ascii="Times New Roman" w:eastAsiaTheme="minorEastAsia" w:hAnsi="Times New Roman" w:cs="Times New Roman" w:hint="eastAsia"/>
          <w:lang w:val="en-US" w:eastAsia="zh-CN"/>
        </w:rPr>
        <w:t>：</w:t>
      </w:r>
      <w:r w:rsidR="00A14E21">
        <w:rPr>
          <w:rFonts w:ascii="Times New Roman" w:eastAsiaTheme="minorEastAsia" w:hAnsi="Times New Roman" w:cs="Times New Roman"/>
          <w:lang w:val="en-US" w:eastAsia="zh-CN"/>
        </w:rPr>
        <w:t xml:space="preserve">A fraction of the </w:t>
      </w:r>
      <w:r w:rsidR="00A14E21" w:rsidRPr="008A224A">
        <w:rPr>
          <w:rFonts w:ascii="Times New Roman" w:eastAsiaTheme="minorEastAsia" w:hAnsi="Times New Roman" w:cs="Times New Roman"/>
          <w:lang w:val="en-US" w:eastAsia="zh-CN"/>
        </w:rPr>
        <w:t>me</w:t>
      </w:r>
      <w:r w:rsidR="00A14E21">
        <w:rPr>
          <w:rFonts w:ascii="Times New Roman" w:eastAsiaTheme="minorEastAsia" w:hAnsi="Times New Roman" w:cs="Times New Roman"/>
          <w:lang w:val="en-US" w:eastAsia="zh-CN"/>
        </w:rPr>
        <w:t xml:space="preserve">asurement occasions on </w:t>
      </w:r>
      <w:proofErr w:type="spellStart"/>
      <w:r w:rsidR="00A14E21">
        <w:rPr>
          <w:rFonts w:ascii="Times New Roman" w:eastAsiaTheme="minorEastAsia" w:hAnsi="Times New Roman" w:cs="Times New Roman"/>
          <w:lang w:val="en-US" w:eastAsia="zh-CN"/>
        </w:rPr>
        <w:t>PCell</w:t>
      </w:r>
      <w:proofErr w:type="spellEnd"/>
      <w:r w:rsidR="00A14E21">
        <w:rPr>
          <w:rFonts w:ascii="Times New Roman" w:eastAsiaTheme="minorEastAsia" w:hAnsi="Times New Roman" w:cs="Times New Roman"/>
          <w:lang w:val="en-US" w:eastAsia="zh-CN"/>
        </w:rPr>
        <w:t>/</w:t>
      </w:r>
      <w:proofErr w:type="spellStart"/>
      <w:r w:rsidR="00A14E21">
        <w:rPr>
          <w:rFonts w:ascii="Times New Roman" w:eastAsiaTheme="minorEastAsia" w:hAnsi="Times New Roman" w:cs="Times New Roman"/>
          <w:lang w:val="en-US" w:eastAsia="zh-CN"/>
        </w:rPr>
        <w:t>SCell</w:t>
      </w:r>
      <w:proofErr w:type="spellEnd"/>
      <w:r w:rsidR="00A14E21">
        <w:rPr>
          <w:rFonts w:ascii="Times New Roman" w:eastAsiaTheme="minorEastAsia" w:hAnsi="Times New Roman" w:cs="Times New Roman"/>
          <w:lang w:val="en-US" w:eastAsia="zh-CN"/>
        </w:rPr>
        <w:t xml:space="preserve"> are not available within the pattern</w:t>
      </w:r>
    </w:p>
    <w:p w14:paraId="2670FE8E" w14:textId="7BCAF705" w:rsidR="00D24B24" w:rsidRPr="00D24B24" w:rsidRDefault="00A14E21" w:rsidP="00132D0B">
      <w:pPr>
        <w:pStyle w:val="a4"/>
        <w:numPr>
          <w:ilvl w:val="1"/>
          <w:numId w:val="10"/>
        </w:numPr>
        <w:spacing w:beforeLines="50" w:before="120" w:afterLines="50" w:after="120" w:line="300" w:lineRule="auto"/>
        <w:ind w:firstLineChars="0"/>
        <w:rPr>
          <w:rFonts w:ascii="Times New Roman" w:hAnsi="Times New Roman" w:cs="Times New Roman"/>
        </w:rPr>
      </w:pPr>
      <w:r w:rsidRPr="008A224A">
        <w:rPr>
          <w:rFonts w:ascii="Times New Roman" w:eastAsiaTheme="minorEastAsia" w:hAnsi="Times New Roman" w:cs="Times New Roman" w:hint="eastAsia"/>
          <w:lang w:val="en-US" w:eastAsia="zh-CN"/>
        </w:rPr>
        <w:t>C</w:t>
      </w:r>
      <w:r w:rsidRPr="008A224A">
        <w:rPr>
          <w:rFonts w:ascii="Times New Roman" w:eastAsiaTheme="minorEastAsia" w:hAnsi="Times New Roman" w:cs="Times New Roman"/>
          <w:lang w:val="en-US" w:eastAsia="zh-CN"/>
        </w:rPr>
        <w:t xml:space="preserve">ase </w:t>
      </w:r>
      <w:r>
        <w:rPr>
          <w:rFonts w:ascii="Times New Roman" w:eastAsiaTheme="minorEastAsia" w:hAnsi="Times New Roman" w:cs="Times New Roman"/>
          <w:lang w:val="en-US" w:eastAsia="zh-CN"/>
        </w:rPr>
        <w:t>3-1</w:t>
      </w:r>
      <w:r w:rsidRPr="008A224A">
        <w:rPr>
          <w:rFonts w:ascii="Times New Roman" w:eastAsiaTheme="minorEastAsia" w:hAnsi="Times New Roman" w:cs="Times New Roman" w:hint="eastAsia"/>
          <w:lang w:val="en-US" w:eastAsia="zh-CN"/>
        </w:rPr>
        <w:t>：</w:t>
      </w:r>
      <w:r>
        <w:rPr>
          <w:rFonts w:ascii="Times New Roman" w:eastAsiaTheme="minorEastAsia" w:hAnsi="Times New Roman" w:cs="Times New Roman" w:hint="eastAsia"/>
          <w:lang w:val="en-US" w:eastAsia="zh-CN"/>
        </w:rPr>
        <w:t>O</w:t>
      </w:r>
      <w:r>
        <w:rPr>
          <w:rFonts w:ascii="Times New Roman" w:eastAsiaTheme="minorEastAsia" w:hAnsi="Times New Roman" w:cs="Times New Roman"/>
          <w:lang w:val="en-US" w:eastAsia="zh-CN"/>
        </w:rPr>
        <w:t xml:space="preserve">nly a fraction of the </w:t>
      </w:r>
      <w:r w:rsidRPr="008A224A">
        <w:rPr>
          <w:rFonts w:ascii="Times New Roman" w:eastAsiaTheme="minorEastAsia" w:hAnsi="Times New Roman" w:cs="Times New Roman"/>
          <w:lang w:val="en-US" w:eastAsia="zh-CN"/>
        </w:rPr>
        <w:t>me</w:t>
      </w:r>
      <w:r>
        <w:rPr>
          <w:rFonts w:ascii="Times New Roman" w:eastAsiaTheme="minorEastAsia" w:hAnsi="Times New Roman" w:cs="Times New Roman"/>
          <w:lang w:val="en-US" w:eastAsia="zh-CN"/>
        </w:rPr>
        <w:t xml:space="preserve">asurement occasions on </w:t>
      </w:r>
      <w:proofErr w:type="spellStart"/>
      <w:r>
        <w:rPr>
          <w:rFonts w:ascii="Times New Roman" w:eastAsiaTheme="minorEastAsia" w:hAnsi="Times New Roman" w:cs="Times New Roman"/>
          <w:lang w:val="en-US" w:eastAsia="zh-CN"/>
        </w:rPr>
        <w:t>SCell</w:t>
      </w:r>
      <w:proofErr w:type="spellEnd"/>
      <w:r>
        <w:rPr>
          <w:rFonts w:ascii="Times New Roman" w:eastAsiaTheme="minorEastAsia" w:hAnsi="Times New Roman" w:cs="Times New Roman"/>
          <w:lang w:val="en-US" w:eastAsia="zh-CN"/>
        </w:rPr>
        <w:t xml:space="preserve"> are not available within the patter</w:t>
      </w:r>
    </w:p>
    <w:p w14:paraId="25AD24BD" w14:textId="4E802DFC" w:rsidR="00AA5E34" w:rsidRDefault="00281DA6" w:rsidP="0065029F">
      <w:pPr>
        <w:spacing w:beforeLines="50" w:before="120" w:afterLines="50" w:after="120" w:line="300" w:lineRule="auto"/>
        <w:rPr>
          <w:rFonts w:ascii="Times New Roman" w:hAnsi="Times New Roman" w:cs="Times New Roman"/>
          <w:sz w:val="20"/>
          <w:szCs w:val="20"/>
        </w:rPr>
      </w:pPr>
      <w:r w:rsidRPr="00B46AE7">
        <w:rPr>
          <w:rFonts w:ascii="Times New Roman" w:hAnsi="Times New Roman" w:cs="Times New Roman"/>
          <w:sz w:val="20"/>
          <w:szCs w:val="20"/>
        </w:rPr>
        <w:t xml:space="preserve">Particularly, </w:t>
      </w:r>
      <w:r w:rsidR="00A26E4F" w:rsidRPr="00B46AE7">
        <w:rPr>
          <w:rFonts w:ascii="Times New Roman" w:hAnsi="Times New Roman" w:cs="Times New Roman"/>
          <w:sz w:val="20"/>
          <w:szCs w:val="20"/>
        </w:rPr>
        <w:t xml:space="preserve">from our understanding, </w:t>
      </w:r>
      <w:r w:rsidR="007E65BD" w:rsidRPr="00B46AE7">
        <w:rPr>
          <w:rFonts w:ascii="Times New Roman" w:hAnsi="Times New Roman" w:cs="Times New Roman"/>
          <w:sz w:val="20"/>
          <w:szCs w:val="20"/>
        </w:rPr>
        <w:t xml:space="preserve">the </w:t>
      </w:r>
      <w:r w:rsidR="00A26E4F" w:rsidRPr="00B46AE7">
        <w:rPr>
          <w:rFonts w:ascii="Times New Roman" w:hAnsi="Times New Roman" w:cs="Times New Roman"/>
          <w:sz w:val="20"/>
          <w:szCs w:val="20"/>
        </w:rPr>
        <w:t xml:space="preserve">per-frequency </w:t>
      </w:r>
      <w:r w:rsidR="007E65BD" w:rsidRPr="00B46AE7">
        <w:rPr>
          <w:rFonts w:ascii="Times New Roman" w:hAnsi="Times New Roman" w:cs="Times New Roman"/>
          <w:sz w:val="20"/>
          <w:szCs w:val="20"/>
        </w:rPr>
        <w:t xml:space="preserve">carrier </w:t>
      </w:r>
      <w:r w:rsidR="00A26E4F" w:rsidRPr="00B46AE7">
        <w:rPr>
          <w:rFonts w:ascii="Times New Roman" w:hAnsi="Times New Roman" w:cs="Times New Roman"/>
          <w:sz w:val="20"/>
          <w:szCs w:val="20"/>
        </w:rPr>
        <w:t xml:space="preserve">configured </w:t>
      </w:r>
      <w:r w:rsidR="00A26E4F" w:rsidRPr="00B46AE7">
        <w:rPr>
          <w:rFonts w:ascii="Times New Roman" w:hAnsi="Times New Roman" w:cs="Times New Roman" w:hint="eastAsia"/>
          <w:sz w:val="20"/>
          <w:szCs w:val="20"/>
        </w:rPr>
        <w:t xml:space="preserve">SMTC </w:t>
      </w:r>
      <w:r w:rsidR="00B46AE7" w:rsidRPr="00B46AE7">
        <w:rPr>
          <w:rFonts w:ascii="Times New Roman" w:hAnsi="Times New Roman" w:cs="Times New Roman"/>
          <w:sz w:val="20"/>
          <w:szCs w:val="20"/>
        </w:rPr>
        <w:t xml:space="preserve">(offset and periodicity) </w:t>
      </w:r>
      <w:r w:rsidR="00A26E4F" w:rsidRPr="00B46AE7">
        <w:rPr>
          <w:rFonts w:ascii="Times New Roman" w:hAnsi="Times New Roman" w:cs="Times New Roman"/>
          <w:sz w:val="20"/>
          <w:szCs w:val="20"/>
        </w:rPr>
        <w:t xml:space="preserve">would </w:t>
      </w:r>
      <w:r w:rsidR="00A26E4F" w:rsidRPr="00B46AE7">
        <w:rPr>
          <w:rFonts w:ascii="Times New Roman" w:hAnsi="Times New Roman" w:cs="Times New Roman" w:hint="eastAsia"/>
          <w:sz w:val="20"/>
          <w:szCs w:val="20"/>
        </w:rPr>
        <w:t>be set appropriately according to SS burst set transmission duration and periodicity for each frequency carrier so that UE measurement on each frequency carrier can be efficient.</w:t>
      </w:r>
      <w:r w:rsidR="00A26E4F" w:rsidRPr="00B46AE7">
        <w:rPr>
          <w:rFonts w:ascii="Times New Roman" w:hAnsi="Times New Roman" w:cs="Times New Roman"/>
          <w:sz w:val="20"/>
          <w:szCs w:val="20"/>
        </w:rPr>
        <w:t xml:space="preserve"> In this sense,</w:t>
      </w:r>
      <w:r w:rsidR="00AA5E34">
        <w:rPr>
          <w:rFonts w:ascii="Times New Roman" w:hAnsi="Times New Roman" w:cs="Times New Roman"/>
          <w:sz w:val="20"/>
          <w:szCs w:val="20"/>
        </w:rPr>
        <w:t xml:space="preserve"> under the consideration of accommodating the measurements on all cells</w:t>
      </w:r>
      <w:r w:rsidR="0065029F">
        <w:rPr>
          <w:rFonts w:ascii="Times New Roman" w:hAnsi="Times New Roman" w:cs="Times New Roman"/>
          <w:sz w:val="20"/>
          <w:szCs w:val="20"/>
        </w:rPr>
        <w:t xml:space="preserve"> (serving cells and </w:t>
      </w:r>
      <w:r w:rsidR="00A547D2">
        <w:rPr>
          <w:rFonts w:ascii="Times New Roman" w:hAnsi="Times New Roman" w:cs="Times New Roman"/>
          <w:sz w:val="20"/>
          <w:szCs w:val="20"/>
        </w:rPr>
        <w:t>neighbor</w:t>
      </w:r>
      <w:r w:rsidR="0065029F">
        <w:rPr>
          <w:rFonts w:ascii="Times New Roman" w:hAnsi="Times New Roman" w:cs="Times New Roman"/>
          <w:sz w:val="20"/>
          <w:szCs w:val="20"/>
        </w:rPr>
        <w:t xml:space="preserve"> cells)</w:t>
      </w:r>
      <w:r w:rsidR="00AA5E34">
        <w:rPr>
          <w:rFonts w:ascii="Times New Roman" w:hAnsi="Times New Roman" w:cs="Times New Roman"/>
          <w:sz w:val="20"/>
          <w:szCs w:val="20"/>
        </w:rPr>
        <w:t xml:space="preserve">, Case 3 occurs with a </w:t>
      </w:r>
      <w:r w:rsidR="0065029F">
        <w:rPr>
          <w:rFonts w:ascii="Times New Roman" w:hAnsi="Times New Roman" w:cs="Times New Roman"/>
          <w:sz w:val="20"/>
          <w:szCs w:val="20"/>
        </w:rPr>
        <w:t>certain probability. And put restriction</w:t>
      </w:r>
      <w:r w:rsidR="00A547D2">
        <w:rPr>
          <w:rFonts w:ascii="Times New Roman" w:hAnsi="Times New Roman" w:cs="Times New Roman"/>
          <w:sz w:val="20"/>
          <w:szCs w:val="20"/>
        </w:rPr>
        <w:t>s</w:t>
      </w:r>
      <w:r w:rsidR="0065029F">
        <w:rPr>
          <w:rFonts w:ascii="Times New Roman" w:hAnsi="Times New Roman" w:cs="Times New Roman"/>
          <w:sz w:val="20"/>
          <w:szCs w:val="20"/>
        </w:rPr>
        <w:t xml:space="preserve"> on scheduling and limitation</w:t>
      </w:r>
      <w:r w:rsidR="00A547D2">
        <w:rPr>
          <w:rFonts w:ascii="Times New Roman" w:hAnsi="Times New Roman" w:cs="Times New Roman"/>
          <w:sz w:val="20"/>
          <w:szCs w:val="20"/>
        </w:rPr>
        <w:t>s</w:t>
      </w:r>
      <w:r w:rsidR="0065029F">
        <w:rPr>
          <w:rFonts w:ascii="Times New Roman" w:hAnsi="Times New Roman" w:cs="Times New Roman"/>
          <w:sz w:val="20"/>
          <w:szCs w:val="20"/>
        </w:rPr>
        <w:t xml:space="preserve"> on SMTC are not expected from NW</w:t>
      </w:r>
      <w:r w:rsidR="00E42AF5">
        <w:rPr>
          <w:rFonts w:ascii="Times New Roman" w:hAnsi="Times New Roman" w:cs="Times New Roman"/>
          <w:sz w:val="20"/>
          <w:szCs w:val="20"/>
        </w:rPr>
        <w:t>.</w:t>
      </w:r>
    </w:p>
    <w:p w14:paraId="1B107C4E" w14:textId="50E57CCF" w:rsidR="00662FC6" w:rsidRDefault="00670486" w:rsidP="00FD3A2B">
      <w:pPr>
        <w:spacing w:beforeLines="50" w:before="120" w:afterLines="50" w:after="120" w:line="300" w:lineRule="auto"/>
        <w:rPr>
          <w:rFonts w:ascii="Times New Roman" w:hAnsi="Times New Roman" w:cs="Times New Roman"/>
          <w:sz w:val="20"/>
          <w:szCs w:val="20"/>
        </w:rPr>
      </w:pPr>
      <w:r>
        <w:rPr>
          <w:rFonts w:ascii="Times New Roman" w:hAnsi="Times New Roman" w:cs="Times New Roman"/>
          <w:sz w:val="20"/>
          <w:szCs w:val="20"/>
        </w:rPr>
        <w:t>On top of such observations, from our understanding,</w:t>
      </w:r>
      <w:r w:rsidR="00637C06">
        <w:rPr>
          <w:rFonts w:ascii="Times New Roman" w:hAnsi="Times New Roman" w:cs="Times New Roman"/>
          <w:sz w:val="20"/>
          <w:szCs w:val="20"/>
        </w:rPr>
        <w:t xml:space="preserve"> </w:t>
      </w:r>
      <w:r w:rsidR="00662FC6">
        <w:rPr>
          <w:rFonts w:ascii="Times New Roman" w:hAnsi="Times New Roman" w:cs="Times New Roman"/>
          <w:sz w:val="20"/>
          <w:szCs w:val="20"/>
        </w:rPr>
        <w:t>the collision situation</w:t>
      </w:r>
      <w:r w:rsidR="00A00A8F">
        <w:rPr>
          <w:rFonts w:ascii="Times New Roman" w:hAnsi="Times New Roman" w:cs="Times New Roman"/>
          <w:sz w:val="20"/>
          <w:szCs w:val="20"/>
        </w:rPr>
        <w:t>s</w:t>
      </w:r>
      <w:r w:rsidR="00662FC6">
        <w:rPr>
          <w:rFonts w:ascii="Times New Roman" w:hAnsi="Times New Roman" w:cs="Times New Roman"/>
          <w:sz w:val="20"/>
          <w:szCs w:val="20"/>
        </w:rPr>
        <w:t xml:space="preserve"> can be </w:t>
      </w:r>
      <w:r w:rsidR="00662FC6" w:rsidRPr="00662FC6">
        <w:rPr>
          <w:rFonts w:ascii="Times New Roman" w:hAnsi="Times New Roman" w:cs="Times New Roman"/>
          <w:sz w:val="20"/>
          <w:szCs w:val="20"/>
        </w:rPr>
        <w:t>categorized into</w:t>
      </w:r>
      <w:r w:rsidR="00662FC6">
        <w:rPr>
          <w:rFonts w:ascii="Times New Roman" w:hAnsi="Times New Roman" w:cs="Times New Roman"/>
          <w:sz w:val="20"/>
          <w:szCs w:val="20"/>
        </w:rPr>
        <w:t>:</w:t>
      </w:r>
    </w:p>
    <w:p w14:paraId="665E1EDC" w14:textId="77777777" w:rsidR="00662FC6" w:rsidRPr="00552EB9" w:rsidRDefault="00662FC6" w:rsidP="00662FC6">
      <w:pPr>
        <w:pStyle w:val="a4"/>
        <w:numPr>
          <w:ilvl w:val="0"/>
          <w:numId w:val="11"/>
        </w:numPr>
        <w:spacing w:beforeLines="50" w:before="120" w:afterLines="50" w:after="120" w:line="300" w:lineRule="auto"/>
        <w:ind w:firstLineChars="0"/>
        <w:rPr>
          <w:rFonts w:ascii="Times New Roman" w:hAnsi="Times New Roman" w:cs="Times New Roman"/>
        </w:rPr>
      </w:pPr>
      <w:r w:rsidRPr="00552EB9">
        <w:rPr>
          <w:rFonts w:ascii="Times New Roman" w:eastAsiaTheme="minorEastAsia" w:hAnsi="Times New Roman" w:cs="Times New Roman"/>
          <w:lang w:eastAsia="zh-CN"/>
        </w:rPr>
        <w:t>Fully overlapping (Case 1), i.e., all the measurement occasions are available based on the LBCA switching pattern</w:t>
      </w:r>
      <w:r w:rsidRPr="00552EB9">
        <w:rPr>
          <w:rFonts w:ascii="Times New Roman" w:hAnsi="Times New Roman" w:cs="Times New Roman"/>
          <w:lang w:eastAsia="zh-CN"/>
        </w:rPr>
        <w:sym w:font="Wingdings" w:char="F0E0"/>
      </w:r>
    </w:p>
    <w:p w14:paraId="43D2D3A2" w14:textId="77777777" w:rsidR="00662FC6" w:rsidRPr="00552EB9" w:rsidRDefault="00662FC6" w:rsidP="00662FC6">
      <w:pPr>
        <w:pStyle w:val="a4"/>
        <w:numPr>
          <w:ilvl w:val="0"/>
          <w:numId w:val="12"/>
        </w:numPr>
        <w:spacing w:beforeLines="50" w:before="120" w:afterLines="50" w:after="120" w:line="300" w:lineRule="auto"/>
        <w:ind w:firstLineChars="0"/>
        <w:rPr>
          <w:rFonts w:ascii="Times New Roman" w:eastAsiaTheme="minorEastAsia" w:hAnsi="Times New Roman" w:cs="Times New Roman"/>
          <w:lang w:val="en-US" w:eastAsia="zh-CN"/>
        </w:rPr>
      </w:pPr>
      <w:r w:rsidRPr="00552EB9">
        <w:rPr>
          <w:rFonts w:ascii="Times New Roman" w:eastAsiaTheme="minorEastAsia" w:hAnsi="Times New Roman" w:cs="Times New Roman"/>
          <w:lang w:val="en-US" w:eastAsia="zh-CN"/>
        </w:rPr>
        <w:t>No delay extension is needed</w:t>
      </w:r>
    </w:p>
    <w:p w14:paraId="0A0DD568" w14:textId="77777777" w:rsidR="00662FC6" w:rsidRPr="00552EB9" w:rsidRDefault="00662FC6" w:rsidP="00662FC6">
      <w:pPr>
        <w:pStyle w:val="a4"/>
        <w:numPr>
          <w:ilvl w:val="0"/>
          <w:numId w:val="11"/>
        </w:numPr>
        <w:spacing w:beforeLines="50" w:before="120" w:afterLines="50" w:after="120" w:line="300" w:lineRule="auto"/>
        <w:ind w:firstLineChars="0"/>
        <w:rPr>
          <w:rFonts w:ascii="Times New Roman" w:hAnsi="Times New Roman" w:cs="Times New Roman"/>
        </w:rPr>
      </w:pPr>
      <w:r w:rsidRPr="00552EB9">
        <w:rPr>
          <w:rFonts w:ascii="Times New Roman" w:eastAsiaTheme="minorEastAsia" w:hAnsi="Times New Roman" w:cs="Times New Roman"/>
          <w:lang w:eastAsia="zh-CN"/>
        </w:rPr>
        <w:t xml:space="preserve">Non-overlapping (Case 2, Case 2-1), i.e., </w:t>
      </w:r>
      <w:r w:rsidRPr="00552EB9">
        <w:rPr>
          <w:rFonts w:ascii="Times New Roman" w:hAnsi="Times New Roman" w:cs="Times New Roman"/>
        </w:rPr>
        <w:t>SMTC occasions in the given switching pattern are not candidates to measure</w:t>
      </w:r>
      <w:r w:rsidRPr="00552EB9">
        <w:rPr>
          <w:rFonts w:ascii="Times New Roman" w:eastAsiaTheme="minorEastAsia" w:hAnsi="Times New Roman" w:cs="Times New Roman"/>
          <w:lang w:eastAsia="zh-CN"/>
        </w:rPr>
        <w:t xml:space="preserve"> </w:t>
      </w:r>
      <w:r w:rsidRPr="00552EB9">
        <w:rPr>
          <w:rFonts w:ascii="Times New Roman" w:eastAsiaTheme="minorEastAsia" w:hAnsi="Times New Roman" w:cs="Times New Roman"/>
          <w:lang w:eastAsia="zh-CN"/>
        </w:rPr>
        <w:sym w:font="Wingdings" w:char="F0E0"/>
      </w:r>
    </w:p>
    <w:p w14:paraId="4FC0AB4E" w14:textId="77777777" w:rsidR="00662FC6" w:rsidRPr="00552EB9" w:rsidRDefault="00662FC6" w:rsidP="00662FC6">
      <w:pPr>
        <w:pStyle w:val="a4"/>
        <w:numPr>
          <w:ilvl w:val="0"/>
          <w:numId w:val="13"/>
        </w:numPr>
        <w:spacing w:beforeLines="50" w:before="120" w:afterLines="50" w:after="120" w:line="300" w:lineRule="auto"/>
        <w:ind w:firstLineChars="0"/>
        <w:rPr>
          <w:rFonts w:ascii="Times New Roman" w:eastAsiaTheme="minorEastAsia" w:hAnsi="Times New Roman" w:cs="Times New Roman"/>
          <w:lang w:val="en-US" w:eastAsia="zh-CN"/>
        </w:rPr>
      </w:pPr>
      <w:r w:rsidRPr="00552EB9">
        <w:rPr>
          <w:rFonts w:ascii="Times New Roman" w:eastAsiaTheme="minorEastAsia" w:hAnsi="Times New Roman" w:cs="Times New Roman"/>
          <w:lang w:val="en-US" w:eastAsia="zh-CN"/>
        </w:rPr>
        <w:t>The applicability of the requirement is not met</w:t>
      </w:r>
    </w:p>
    <w:p w14:paraId="2D78B5D7" w14:textId="77777777" w:rsidR="00662FC6" w:rsidRPr="00552EB9" w:rsidRDefault="00662FC6" w:rsidP="00662FC6">
      <w:pPr>
        <w:pStyle w:val="a4"/>
        <w:numPr>
          <w:ilvl w:val="0"/>
          <w:numId w:val="11"/>
        </w:numPr>
        <w:spacing w:beforeLines="50" w:before="120" w:afterLines="50" w:after="120" w:line="300" w:lineRule="auto"/>
        <w:ind w:firstLineChars="0"/>
        <w:rPr>
          <w:rFonts w:ascii="Times New Roman" w:hAnsi="Times New Roman" w:cs="Times New Roman"/>
        </w:rPr>
      </w:pPr>
      <w:r w:rsidRPr="00552EB9">
        <w:rPr>
          <w:rFonts w:ascii="Times New Roman" w:hAnsi="Times New Roman" w:cs="Times New Roman"/>
        </w:rPr>
        <w:t>Partially overlapping</w:t>
      </w:r>
      <w:r w:rsidRPr="00552EB9">
        <w:rPr>
          <w:rFonts w:ascii="Times New Roman" w:eastAsiaTheme="minorEastAsia" w:hAnsi="Times New Roman" w:cs="Times New Roman"/>
          <w:lang w:eastAsia="zh-CN"/>
        </w:rPr>
        <w:t xml:space="preserve"> (Case 3, Case 3-1), i.e., </w:t>
      </w:r>
      <w:r w:rsidRPr="00552EB9">
        <w:rPr>
          <w:rFonts w:ascii="Times New Roman" w:hAnsi="Times New Roman" w:cs="Times New Roman"/>
        </w:rPr>
        <w:t xml:space="preserve">a fraction of SMTC occasions </w:t>
      </w:r>
      <w:proofErr w:type="gramStart"/>
      <w:r w:rsidRPr="00552EB9">
        <w:rPr>
          <w:rFonts w:ascii="Times New Roman" w:hAnsi="Times New Roman" w:cs="Times New Roman"/>
        </w:rPr>
        <w:t>are</w:t>
      </w:r>
      <w:proofErr w:type="gramEnd"/>
      <w:r w:rsidRPr="00552EB9">
        <w:rPr>
          <w:rFonts w:ascii="Times New Roman" w:hAnsi="Times New Roman" w:cs="Times New Roman"/>
        </w:rPr>
        <w:t xml:space="preserve"> not available based on the LB-CA switching pattern</w:t>
      </w:r>
      <w:r w:rsidRPr="00552EB9">
        <w:rPr>
          <w:rFonts w:ascii="Times New Roman" w:eastAsiaTheme="minorEastAsia" w:hAnsi="Times New Roman" w:cs="Times New Roman"/>
          <w:lang w:eastAsia="zh-CN"/>
        </w:rPr>
        <w:t xml:space="preserve"> </w:t>
      </w:r>
      <w:r w:rsidRPr="00552EB9">
        <w:rPr>
          <w:rFonts w:ascii="Times New Roman" w:eastAsiaTheme="minorEastAsia" w:hAnsi="Times New Roman" w:cs="Times New Roman"/>
          <w:lang w:eastAsia="zh-CN"/>
        </w:rPr>
        <w:sym w:font="Wingdings" w:char="F0E0"/>
      </w:r>
    </w:p>
    <w:p w14:paraId="0AE4BF2B" w14:textId="77777777" w:rsidR="00662FC6" w:rsidRPr="00552EB9" w:rsidRDefault="00662FC6" w:rsidP="00662FC6">
      <w:pPr>
        <w:pStyle w:val="a4"/>
        <w:numPr>
          <w:ilvl w:val="0"/>
          <w:numId w:val="15"/>
        </w:numPr>
        <w:spacing w:beforeLines="50" w:before="120" w:afterLines="50" w:after="120" w:line="300" w:lineRule="auto"/>
        <w:ind w:firstLineChars="0"/>
        <w:rPr>
          <w:rFonts w:ascii="Times New Roman" w:eastAsiaTheme="minorEastAsia" w:hAnsi="Times New Roman" w:cs="Times New Roman"/>
          <w:lang w:val="en-US" w:eastAsia="zh-CN"/>
        </w:rPr>
      </w:pPr>
      <w:r w:rsidRPr="00552EB9">
        <w:rPr>
          <w:rFonts w:ascii="Times New Roman" w:eastAsiaTheme="minorEastAsia" w:hAnsi="Times New Roman" w:cs="Times New Roman"/>
          <w:lang w:val="en-US" w:eastAsia="zh-CN"/>
        </w:rPr>
        <w:t>Necessary scaling factor (per carrier) is needed to extend the delay requirement proportionately</w:t>
      </w:r>
    </w:p>
    <w:p w14:paraId="048681BB" w14:textId="77777777" w:rsidR="00662FC6" w:rsidRPr="00CE2A30" w:rsidRDefault="00662FC6" w:rsidP="00A00A8F">
      <w:pPr>
        <w:spacing w:beforeLines="50" w:before="120" w:afterLines="50" w:after="120" w:line="300" w:lineRule="auto"/>
        <w:rPr>
          <w:rFonts w:ascii="Times New Roman" w:hAnsi="Times New Roman" w:cs="Times New Roman"/>
          <w:b/>
          <w:sz w:val="20"/>
          <w:szCs w:val="20"/>
        </w:rPr>
      </w:pPr>
      <w:r w:rsidRPr="00CE2A30">
        <w:rPr>
          <w:rFonts w:ascii="Times New Roman" w:hAnsi="Times New Roman" w:cs="Times New Roman" w:hint="eastAsia"/>
          <w:b/>
          <w:sz w:val="20"/>
          <w:szCs w:val="20"/>
        </w:rPr>
        <w:t>P</w:t>
      </w:r>
      <w:r w:rsidRPr="00CE2A30">
        <w:rPr>
          <w:rFonts w:ascii="Times New Roman" w:hAnsi="Times New Roman" w:cs="Times New Roman"/>
          <w:b/>
          <w:sz w:val="20"/>
          <w:szCs w:val="20"/>
        </w:rPr>
        <w:t xml:space="preserve">roposal 1: </w:t>
      </w:r>
    </w:p>
    <w:p w14:paraId="372BA3BF" w14:textId="77777777" w:rsidR="00662FC6" w:rsidRPr="00CE2A30" w:rsidRDefault="00662FC6" w:rsidP="00A00A8F">
      <w:pPr>
        <w:spacing w:beforeLines="50" w:before="120" w:afterLines="50" w:after="120" w:line="300" w:lineRule="auto"/>
        <w:rPr>
          <w:rFonts w:ascii="Times New Roman" w:hAnsi="Times New Roman" w:cs="Times New Roman"/>
          <w:b/>
          <w:sz w:val="20"/>
          <w:szCs w:val="20"/>
        </w:rPr>
      </w:pPr>
      <w:r w:rsidRPr="00CE2A30">
        <w:rPr>
          <w:rFonts w:ascii="Times New Roman" w:hAnsi="Times New Roman" w:cs="Times New Roman" w:hint="eastAsia"/>
          <w:b/>
          <w:sz w:val="20"/>
          <w:szCs w:val="20"/>
        </w:rPr>
        <w:t>F</w:t>
      </w:r>
      <w:r w:rsidRPr="00CE2A30">
        <w:rPr>
          <w:rFonts w:ascii="Times New Roman" w:hAnsi="Times New Roman" w:cs="Times New Roman"/>
          <w:b/>
          <w:sz w:val="20"/>
          <w:szCs w:val="20"/>
        </w:rPr>
        <w:t xml:space="preserve">or gap-less based measurement of a serving cell which can be either FDD </w:t>
      </w:r>
      <w:proofErr w:type="spellStart"/>
      <w:r w:rsidRPr="00CE2A30">
        <w:rPr>
          <w:rFonts w:ascii="Times New Roman" w:hAnsi="Times New Roman" w:cs="Times New Roman"/>
          <w:b/>
          <w:sz w:val="20"/>
          <w:szCs w:val="20"/>
        </w:rPr>
        <w:t>PCell</w:t>
      </w:r>
      <w:proofErr w:type="spellEnd"/>
      <w:r w:rsidRPr="00CE2A30">
        <w:rPr>
          <w:rFonts w:ascii="Times New Roman" w:hAnsi="Times New Roman" w:cs="Times New Roman"/>
          <w:b/>
          <w:sz w:val="20"/>
          <w:szCs w:val="20"/>
        </w:rPr>
        <w:t xml:space="preserve"> or activated SDL </w:t>
      </w:r>
      <w:proofErr w:type="spellStart"/>
      <w:r w:rsidRPr="00CE2A30">
        <w:rPr>
          <w:rFonts w:ascii="Times New Roman" w:hAnsi="Times New Roman" w:cs="Times New Roman"/>
          <w:b/>
          <w:sz w:val="20"/>
          <w:szCs w:val="20"/>
        </w:rPr>
        <w:t>SCell</w:t>
      </w:r>
      <w:proofErr w:type="spellEnd"/>
      <w:r w:rsidRPr="00CE2A30">
        <w:rPr>
          <w:rFonts w:ascii="Times New Roman" w:hAnsi="Times New Roman" w:cs="Times New Roman"/>
          <w:b/>
          <w:sz w:val="20"/>
          <w:szCs w:val="20"/>
        </w:rPr>
        <w:t>:</w:t>
      </w:r>
    </w:p>
    <w:p w14:paraId="2035B4CC" w14:textId="77777777" w:rsidR="00662FC6" w:rsidRPr="00CE2A30" w:rsidRDefault="00662FC6" w:rsidP="00A00A8F">
      <w:pPr>
        <w:pStyle w:val="a4"/>
        <w:numPr>
          <w:ilvl w:val="0"/>
          <w:numId w:val="14"/>
        </w:numPr>
        <w:spacing w:before="50" w:after="50" w:line="300" w:lineRule="auto"/>
        <w:ind w:firstLineChars="0"/>
        <w:rPr>
          <w:rFonts w:ascii="Times New Roman" w:hAnsi="Times New Roman" w:cs="Times New Roman"/>
          <w:b/>
        </w:rPr>
      </w:pPr>
      <w:r w:rsidRPr="00CE2A30">
        <w:rPr>
          <w:rFonts w:ascii="Times New Roman" w:hAnsi="Times New Roman" w:cs="Times New Roman"/>
          <w:b/>
        </w:rPr>
        <w:t>If all the measurement occasions are available based on the LB-CA switching pattern, no delay extension is needed</w:t>
      </w:r>
    </w:p>
    <w:p w14:paraId="4765CADA" w14:textId="77777777" w:rsidR="00662FC6" w:rsidRPr="00CE2A30" w:rsidRDefault="00662FC6" w:rsidP="00A00A8F">
      <w:pPr>
        <w:pStyle w:val="a4"/>
        <w:numPr>
          <w:ilvl w:val="0"/>
          <w:numId w:val="14"/>
        </w:numPr>
        <w:spacing w:before="50" w:after="50" w:line="300" w:lineRule="auto"/>
        <w:ind w:firstLineChars="0"/>
        <w:rPr>
          <w:rFonts w:ascii="Times New Roman" w:hAnsi="Times New Roman" w:cs="Times New Roman"/>
          <w:b/>
        </w:rPr>
      </w:pPr>
      <w:r w:rsidRPr="00CE2A30">
        <w:rPr>
          <w:rFonts w:ascii="Times New Roman" w:hAnsi="Times New Roman" w:cs="Times New Roman"/>
          <w:b/>
        </w:rPr>
        <w:t xml:space="preserve">If a fraction of measurement occasions </w:t>
      </w:r>
      <w:proofErr w:type="gramStart"/>
      <w:r w:rsidRPr="00CE2A30">
        <w:rPr>
          <w:rFonts w:ascii="Times New Roman" w:hAnsi="Times New Roman" w:cs="Times New Roman"/>
          <w:b/>
        </w:rPr>
        <w:t>are</w:t>
      </w:r>
      <w:proofErr w:type="gramEnd"/>
      <w:r w:rsidRPr="00CE2A30">
        <w:rPr>
          <w:rFonts w:ascii="Times New Roman" w:hAnsi="Times New Roman" w:cs="Times New Roman"/>
          <w:b/>
        </w:rPr>
        <w:t xml:space="preserve"> not available based on the LB-CA switching pattern, the delay is scaled</w:t>
      </w:r>
    </w:p>
    <w:p w14:paraId="2723F7BF" w14:textId="77777777" w:rsidR="00662FC6" w:rsidRPr="00CE2A30" w:rsidRDefault="00662FC6" w:rsidP="00A00A8F">
      <w:pPr>
        <w:pStyle w:val="a4"/>
        <w:numPr>
          <w:ilvl w:val="0"/>
          <w:numId w:val="14"/>
        </w:numPr>
        <w:spacing w:before="50" w:after="50" w:line="300" w:lineRule="auto"/>
        <w:ind w:firstLineChars="0"/>
        <w:rPr>
          <w:rFonts w:ascii="Times New Roman" w:hAnsi="Times New Roman" w:cs="Times New Roman"/>
          <w:b/>
        </w:rPr>
      </w:pPr>
      <w:r w:rsidRPr="00CE2A30">
        <w:rPr>
          <w:rFonts w:ascii="Times New Roman" w:hAnsi="Times New Roman" w:cs="Times New Roman"/>
          <w:b/>
        </w:rPr>
        <w:t>If no measurement occasions in the given LB-CA switching pattern are available to measure, the RRM requirement applicability for R19 LB CA via switching is not met,</w:t>
      </w:r>
    </w:p>
    <w:p w14:paraId="29E4191A" w14:textId="77777777" w:rsidR="00662FC6" w:rsidRPr="00CE2A30" w:rsidRDefault="00662FC6" w:rsidP="00A00A8F">
      <w:pPr>
        <w:spacing w:before="50" w:after="50" w:line="300" w:lineRule="auto"/>
        <w:rPr>
          <w:rFonts w:ascii="Times New Roman" w:eastAsia="MS Mincho" w:hAnsi="Times New Roman" w:cs="Times New Roman"/>
          <w:b/>
          <w:sz w:val="20"/>
          <w:szCs w:val="20"/>
          <w:lang w:val="en-GB" w:eastAsia="en-US"/>
        </w:rPr>
      </w:pPr>
      <w:r w:rsidRPr="00CE2A30">
        <w:rPr>
          <w:rFonts w:ascii="Times New Roman" w:eastAsia="MS Mincho" w:hAnsi="Times New Roman" w:cs="Times New Roman"/>
          <w:b/>
          <w:sz w:val="20"/>
          <w:szCs w:val="20"/>
          <w:lang w:val="en-GB" w:eastAsia="en-US"/>
        </w:rPr>
        <w:t>Wherein, the measurement occasions can be SMTC occasions for L3 measurements or RS occasions for L1 measurement</w:t>
      </w:r>
    </w:p>
    <w:p w14:paraId="4FAF21F5" w14:textId="693194E2" w:rsidR="0012473B" w:rsidRPr="000715E5" w:rsidRDefault="00A00A8F" w:rsidP="00FD3A2B">
      <w:pPr>
        <w:spacing w:beforeLines="50" w:before="120" w:afterLines="50" w:after="120" w:line="300" w:lineRule="auto"/>
        <w:rPr>
          <w:rFonts w:ascii="Times New Roman" w:hAnsi="Times New Roman" w:cs="Times New Roman"/>
          <w:sz w:val="20"/>
          <w:szCs w:val="20"/>
          <w:u w:val="single"/>
        </w:rPr>
      </w:pPr>
      <w:r w:rsidRPr="000715E5">
        <w:rPr>
          <w:rFonts w:ascii="Times New Roman" w:hAnsi="Times New Roman" w:cs="Times New Roman"/>
          <w:sz w:val="20"/>
          <w:szCs w:val="20"/>
        </w:rPr>
        <w:t>T</w:t>
      </w:r>
      <w:r w:rsidR="00637C06" w:rsidRPr="000715E5">
        <w:rPr>
          <w:rFonts w:ascii="Times New Roman" w:hAnsi="Times New Roman" w:cs="Times New Roman"/>
          <w:sz w:val="20"/>
          <w:szCs w:val="20"/>
        </w:rPr>
        <w:t xml:space="preserve">here are </w:t>
      </w:r>
      <w:r w:rsidR="00637C06" w:rsidRPr="000715E5">
        <w:rPr>
          <w:rFonts w:ascii="Times New Roman" w:hAnsi="Times New Roman" w:cs="Times New Roman"/>
          <w:sz w:val="20"/>
          <w:szCs w:val="20"/>
          <w:u w:val="single"/>
        </w:rPr>
        <w:t xml:space="preserve">two solutions can be considered </w:t>
      </w:r>
      <w:r w:rsidR="00BE2CBD" w:rsidRPr="000715E5">
        <w:rPr>
          <w:rFonts w:ascii="Times New Roman" w:hAnsi="Times New Roman" w:cs="Times New Roman"/>
          <w:sz w:val="20"/>
          <w:szCs w:val="20"/>
          <w:u w:val="single"/>
        </w:rPr>
        <w:t xml:space="preserve">to define the gap-less </w:t>
      </w:r>
      <w:r w:rsidR="0012473B" w:rsidRPr="000715E5">
        <w:rPr>
          <w:rFonts w:ascii="Times New Roman" w:hAnsi="Times New Roman" w:cs="Times New Roman"/>
          <w:sz w:val="20"/>
          <w:szCs w:val="20"/>
          <w:u w:val="single"/>
        </w:rPr>
        <w:t>requirement</w:t>
      </w:r>
      <w:r w:rsidR="007426FC">
        <w:rPr>
          <w:rFonts w:ascii="Times New Roman" w:hAnsi="Times New Roman" w:cs="Times New Roman"/>
          <w:sz w:val="20"/>
          <w:szCs w:val="20"/>
          <w:u w:val="single"/>
        </w:rPr>
        <w:t>, the two solutions are the same in principle, just from different perspectives</w:t>
      </w:r>
    </w:p>
    <w:p w14:paraId="0351666D" w14:textId="0CB81335" w:rsidR="009E6483" w:rsidRPr="000715E5" w:rsidRDefault="009E6483" w:rsidP="00FD3A2B">
      <w:pPr>
        <w:spacing w:beforeLines="50" w:before="120" w:afterLines="50" w:after="120" w:line="300" w:lineRule="auto"/>
        <w:rPr>
          <w:rFonts w:ascii="Times New Roman" w:hAnsi="Times New Roman" w:cs="Times New Roman"/>
          <w:sz w:val="20"/>
          <w:szCs w:val="20"/>
        </w:rPr>
      </w:pPr>
      <w:r w:rsidRPr="000715E5">
        <w:rPr>
          <w:rFonts w:ascii="Times New Roman" w:hAnsi="Times New Roman" w:cs="Times New Roman"/>
          <w:sz w:val="20"/>
          <w:szCs w:val="20"/>
        </w:rPr>
        <w:t>Assume: Pattern utilization repetition period (PURP)= P. After the PURP, the possible usage of each measurement occasion can to repeat.</w:t>
      </w:r>
    </w:p>
    <w:p w14:paraId="59271441" w14:textId="06E6C605" w:rsidR="001B3D19" w:rsidRDefault="0012473B" w:rsidP="0012473B">
      <w:pPr>
        <w:pStyle w:val="a4"/>
        <w:numPr>
          <w:ilvl w:val="0"/>
          <w:numId w:val="25"/>
        </w:numPr>
        <w:spacing w:beforeLines="50" w:before="120" w:afterLines="50" w:after="120" w:line="300" w:lineRule="auto"/>
        <w:ind w:firstLineChars="0"/>
        <w:rPr>
          <w:rFonts w:ascii="Times New Roman" w:hAnsi="Times New Roman" w:cs="Times New Roman"/>
          <w:i/>
        </w:rPr>
      </w:pPr>
      <w:r w:rsidRPr="001B3D19">
        <w:rPr>
          <w:rFonts w:ascii="Times New Roman" w:eastAsiaTheme="minorEastAsia" w:hAnsi="Times New Roman" w:cs="Times New Roman" w:hint="eastAsia"/>
          <w:i/>
          <w:lang w:eastAsia="zh-CN"/>
        </w:rPr>
        <w:t>S</w:t>
      </w:r>
      <w:r w:rsidRPr="001B3D19">
        <w:rPr>
          <w:rFonts w:ascii="Times New Roman" w:eastAsiaTheme="minorEastAsia" w:hAnsi="Times New Roman" w:cs="Times New Roman"/>
          <w:i/>
          <w:lang w:eastAsia="zh-CN"/>
        </w:rPr>
        <w:t xml:space="preserve">olution 1: </w:t>
      </w:r>
      <w:r w:rsidR="00662FC6" w:rsidRPr="001B3D19">
        <w:rPr>
          <w:rFonts w:ascii="Times New Roman" w:hAnsi="Times New Roman" w:cs="Times New Roman"/>
          <w:i/>
        </w:rPr>
        <w:t>U</w:t>
      </w:r>
      <w:r w:rsidRPr="001B3D19">
        <w:rPr>
          <w:rFonts w:ascii="Times New Roman" w:hAnsi="Times New Roman" w:cs="Times New Roman"/>
          <w:i/>
        </w:rPr>
        <w:t>sing</w:t>
      </w:r>
      <w:r w:rsidR="00B26BD6">
        <w:rPr>
          <w:rFonts w:ascii="Times New Roman" w:hAnsi="Times New Roman" w:cs="Times New Roman"/>
          <w:i/>
        </w:rPr>
        <w:t xml:space="preserve"> </w:t>
      </w:r>
      <w:r w:rsidR="000E72F1" w:rsidRPr="00F1757C">
        <w:rPr>
          <w:rFonts w:ascii="Times New Roman" w:hAnsi="Times New Roman" w:cs="Times New Roman"/>
          <w:bCs/>
          <w:i/>
        </w:rPr>
        <w:t>available measurement occasion</w:t>
      </w:r>
      <w:r w:rsidR="000E72F1">
        <w:rPr>
          <w:rFonts w:ascii="Times New Roman" w:hAnsi="Times New Roman" w:cs="Times New Roman"/>
          <w:bCs/>
          <w:i/>
        </w:rPr>
        <w:t xml:space="preserve"> based.</w:t>
      </w:r>
      <w:r w:rsidR="000E72F1">
        <w:rPr>
          <w:rFonts w:ascii="Times New Roman" w:hAnsi="Times New Roman" w:cs="Times New Roman"/>
          <w:i/>
        </w:rPr>
        <w:t xml:space="preserve"> </w:t>
      </w:r>
      <w:r w:rsidR="00B26BD6">
        <w:rPr>
          <w:rFonts w:ascii="Times New Roman" w:hAnsi="Times New Roman" w:cs="Times New Roman"/>
          <w:i/>
        </w:rPr>
        <w:t>Window=</w:t>
      </w:r>
      <w:r w:rsidRPr="001B3D19">
        <w:rPr>
          <w:rFonts w:ascii="Times New Roman" w:hAnsi="Times New Roman" w:cs="Times New Roman"/>
          <w:i/>
        </w:rPr>
        <w:t xml:space="preserve"> </w:t>
      </w:r>
      <w:r w:rsidRPr="001B3D19">
        <w:rPr>
          <w:rFonts w:ascii="Times New Roman" w:hAnsi="Times New Roman" w:cs="Times New Roman" w:hint="eastAsia"/>
          <w:i/>
        </w:rPr>
        <w:t>L</w:t>
      </w:r>
      <w:r w:rsidRPr="001B3D19">
        <w:rPr>
          <w:rFonts w:ascii="Times New Roman" w:hAnsi="Times New Roman" w:cs="Times New Roman"/>
          <w:i/>
        </w:rPr>
        <w:t xml:space="preserve">CM </w:t>
      </w:r>
      <w:r w:rsidRPr="001B3D19">
        <w:rPr>
          <w:rFonts w:ascii="Times New Roman" w:eastAsiaTheme="minorEastAsia" w:hAnsi="Times New Roman" w:cs="Times New Roman"/>
          <w:i/>
          <w:lang w:val="en-US" w:eastAsia="zh-CN"/>
        </w:rPr>
        <w:t>(</w:t>
      </w:r>
      <w:r w:rsidR="00662FC6" w:rsidRPr="001B3D19">
        <w:rPr>
          <w:rFonts w:ascii="Times New Roman" w:eastAsiaTheme="minorEastAsia" w:hAnsi="Times New Roman" w:cs="Times New Roman"/>
          <w:i/>
          <w:lang w:val="en-US" w:eastAsia="zh-CN"/>
        </w:rPr>
        <w:t xml:space="preserve">P, SMTC period, </w:t>
      </w:r>
      <w:proofErr w:type="spellStart"/>
      <w:r w:rsidR="00662FC6" w:rsidRPr="001B3D19">
        <w:rPr>
          <w:rFonts w:ascii="Times New Roman" w:eastAsiaTheme="minorEastAsia" w:hAnsi="Times New Roman" w:cs="Times New Roman"/>
          <w:i/>
          <w:lang w:val="en-US" w:eastAsia="zh-CN"/>
        </w:rPr>
        <w:t>xRP_max</w:t>
      </w:r>
      <w:proofErr w:type="spellEnd"/>
      <w:r w:rsidRPr="001B3D19">
        <w:rPr>
          <w:rFonts w:ascii="Times New Roman" w:eastAsiaTheme="minorEastAsia" w:hAnsi="Times New Roman" w:cs="Times New Roman"/>
          <w:i/>
          <w:lang w:val="en-US" w:eastAsia="zh-CN"/>
        </w:rPr>
        <w:t>)</w:t>
      </w:r>
      <w:r w:rsidR="00662FC6" w:rsidRPr="001B3D19">
        <w:rPr>
          <w:rFonts w:ascii="Times New Roman" w:eastAsiaTheme="minorEastAsia" w:hAnsi="Times New Roman" w:cs="Times New Roman"/>
          <w:i/>
          <w:lang w:val="en-US" w:eastAsia="zh-CN"/>
        </w:rPr>
        <w:t xml:space="preserve"> principle</w:t>
      </w:r>
      <w:r w:rsidRPr="001B3D19">
        <w:rPr>
          <w:rFonts w:ascii="Times New Roman" w:hAnsi="Times New Roman" w:cs="Times New Roman"/>
          <w:i/>
        </w:rPr>
        <w:t>, here LCM is equivalent to max (</w:t>
      </w:r>
      <m:oMath>
        <m:r>
          <w:rPr>
            <w:rFonts w:ascii="Cambria Math" w:hAnsi="Cambria Math" w:cs="Times New Roman"/>
          </w:rPr>
          <m:t>∙</m:t>
        </m:r>
      </m:oMath>
      <w:r w:rsidRPr="001B3D19">
        <w:rPr>
          <w:rFonts w:ascii="Times New Roman" w:hAnsi="Times New Roman" w:cs="Times New Roman"/>
          <w:i/>
        </w:rPr>
        <w:t>)</w:t>
      </w:r>
      <w:r w:rsidR="00662FC6" w:rsidRPr="001B3D19">
        <w:rPr>
          <w:rFonts w:ascii="Times New Roman" w:hAnsi="Times New Roman" w:cs="Times New Roman"/>
          <w:i/>
        </w:rPr>
        <w:t xml:space="preserve">, </w:t>
      </w:r>
    </w:p>
    <w:p w14:paraId="54831116" w14:textId="45F7E510" w:rsidR="0012473B" w:rsidRDefault="00662FC6" w:rsidP="001B3D19">
      <w:pPr>
        <w:spacing w:beforeLines="50" w:before="120" w:afterLines="50" w:after="120" w:line="300" w:lineRule="auto"/>
        <w:rPr>
          <w:rFonts w:ascii="Times New Roman" w:hAnsi="Times New Roman" w:cs="Times New Roman"/>
          <w:sz w:val="20"/>
          <w:szCs w:val="20"/>
        </w:rPr>
      </w:pPr>
      <w:r w:rsidRPr="001B3D19">
        <w:rPr>
          <w:rFonts w:ascii="Times New Roman" w:hAnsi="Times New Roman" w:cs="Times New Roman"/>
        </w:rPr>
        <w:t xml:space="preserve">the </w:t>
      </w:r>
      <w:r w:rsidR="001B3D19">
        <w:rPr>
          <w:rFonts w:ascii="Times New Roman" w:hAnsi="Times New Roman" w:cs="Times New Roman"/>
        </w:rPr>
        <w:t xml:space="preserve">new </w:t>
      </w:r>
      <w:r w:rsidRPr="001B3D19">
        <w:rPr>
          <w:rFonts w:ascii="Times New Roman" w:hAnsi="Times New Roman" w:cs="Times New Roman"/>
        </w:rPr>
        <w:t xml:space="preserve">scaling factor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oMath>
      <w:r w:rsidR="001B3D19" w:rsidRPr="00B0609E">
        <w:rPr>
          <w:rFonts w:ascii="Times New Roman" w:hAnsi="Times New Roman" w:cs="Times New Roman"/>
          <w:sz w:val="20"/>
          <w:szCs w:val="20"/>
        </w:rPr>
        <w:t xml:space="preserve"> </w:t>
      </w:r>
      <w:r w:rsidR="001B3D19">
        <w:rPr>
          <w:rFonts w:ascii="Times New Roman" w:hAnsi="Times New Roman" w:cs="Times New Roman"/>
          <w:sz w:val="20"/>
          <w:szCs w:val="20"/>
        </w:rPr>
        <w:t>d</w:t>
      </w:r>
      <w:r w:rsidR="001B3D19" w:rsidRPr="00B0609E">
        <w:rPr>
          <w:rFonts w:ascii="Times New Roman" w:hAnsi="Times New Roman" w:cs="Times New Roman"/>
          <w:sz w:val="20"/>
          <w:szCs w:val="20"/>
        </w:rPr>
        <w:t>efinition</w:t>
      </w:r>
      <w:r w:rsidR="001B3D19">
        <w:rPr>
          <w:rFonts w:ascii="Times New Roman" w:hAnsi="Times New Roman" w:cs="Times New Roman"/>
          <w:sz w:val="20"/>
          <w:szCs w:val="20"/>
        </w:rPr>
        <w:t xml:space="preserve"> is </w:t>
      </w:r>
    </w:p>
    <w:p w14:paraId="521B78BE" w14:textId="72D6917F" w:rsidR="001B3D19" w:rsidRDefault="00D42AD1" w:rsidP="001B3D19">
      <w:pPr>
        <w:spacing w:beforeLines="50" w:before="120" w:afterLines="50" w:after="120" w:line="300" w:lineRule="auto"/>
        <w:jc w:val="center"/>
        <w:rPr>
          <w:rFonts w:ascii="Times New Roman" w:hAnsi="Times New Roman" w:cs="Times New Roman"/>
          <w:bCs/>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oMath>
      <w:r w:rsidR="001B3D19" w:rsidRPr="001B3D19">
        <w:rPr>
          <w:rFonts w:ascii="Times New Roman" w:hAnsi="Times New Roman" w:cs="Times New Roman"/>
          <w:sz w:val="20"/>
          <w:szCs w:val="20"/>
        </w:rPr>
        <w:t xml:space="preserve"> = </w:t>
      </w:r>
      <w:proofErr w:type="spellStart"/>
      <w:r w:rsidR="001B3D19" w:rsidRPr="001B3D19">
        <w:rPr>
          <w:rFonts w:ascii="Times New Roman" w:hAnsi="Times New Roman" w:cs="Times New Roman"/>
          <w:bCs/>
          <w:sz w:val="20"/>
          <w:szCs w:val="20"/>
        </w:rPr>
        <w:t>N</w:t>
      </w:r>
      <w:r w:rsidR="001B3D19" w:rsidRPr="001B3D19">
        <w:rPr>
          <w:rFonts w:ascii="Times New Roman" w:hAnsi="Times New Roman" w:cs="Times New Roman"/>
          <w:bCs/>
          <w:sz w:val="20"/>
          <w:szCs w:val="20"/>
          <w:vertAlign w:val="subscript"/>
        </w:rPr>
        <w:t>total</w:t>
      </w:r>
      <w:r w:rsidR="001B3D19">
        <w:rPr>
          <w:rFonts w:ascii="Times New Roman" w:hAnsi="Times New Roman" w:cs="Times New Roman"/>
          <w:bCs/>
          <w:sz w:val="20"/>
          <w:szCs w:val="20"/>
          <w:vertAlign w:val="subscript"/>
        </w:rPr>
        <w:t>_LB</w:t>
      </w:r>
      <w:proofErr w:type="spellEnd"/>
      <w:r w:rsidR="001B3D19" w:rsidRPr="001B3D19">
        <w:rPr>
          <w:rFonts w:ascii="Times New Roman" w:hAnsi="Times New Roman" w:cs="Times New Roman"/>
          <w:bCs/>
          <w:sz w:val="20"/>
          <w:szCs w:val="20"/>
        </w:rPr>
        <w:t xml:space="preserve"> / </w:t>
      </w:r>
      <w:proofErr w:type="spellStart"/>
      <w:r w:rsidR="001B3D19" w:rsidRPr="001B3D19">
        <w:rPr>
          <w:rFonts w:ascii="Times New Roman" w:hAnsi="Times New Roman" w:cs="Times New Roman"/>
          <w:bCs/>
          <w:sz w:val="20"/>
          <w:szCs w:val="20"/>
        </w:rPr>
        <w:t>N</w:t>
      </w:r>
      <w:r w:rsidR="001B3D19" w:rsidRPr="001B3D19">
        <w:rPr>
          <w:rFonts w:ascii="Times New Roman" w:hAnsi="Times New Roman" w:cs="Times New Roman"/>
          <w:bCs/>
          <w:sz w:val="20"/>
          <w:szCs w:val="20"/>
          <w:vertAlign w:val="subscript"/>
        </w:rPr>
        <w:t>available</w:t>
      </w:r>
      <w:r w:rsidR="001B3D19">
        <w:rPr>
          <w:rFonts w:ascii="Times New Roman" w:hAnsi="Times New Roman" w:cs="Times New Roman"/>
          <w:bCs/>
          <w:sz w:val="20"/>
          <w:szCs w:val="20"/>
          <w:vertAlign w:val="subscript"/>
        </w:rPr>
        <w:t>_LB</w:t>
      </w:r>
      <w:proofErr w:type="spellEnd"/>
      <w:r w:rsidR="001B3D19">
        <w:rPr>
          <w:rFonts w:ascii="Times New Roman" w:hAnsi="Times New Roman" w:cs="Times New Roman"/>
          <w:bCs/>
          <w:sz w:val="20"/>
          <w:szCs w:val="20"/>
        </w:rPr>
        <w:t>,</w:t>
      </w:r>
    </w:p>
    <w:p w14:paraId="5E852998" w14:textId="1FF8B258" w:rsidR="001B3D19" w:rsidRPr="00B26BD6" w:rsidRDefault="00B26BD6" w:rsidP="001B3D19">
      <w:pPr>
        <w:spacing w:beforeLines="50" w:before="120" w:afterLines="50" w:after="120" w:line="300" w:lineRule="auto"/>
        <w:rPr>
          <w:rFonts w:ascii="Times New Roman" w:hAnsi="Times New Roman" w:cs="Times New Roman"/>
          <w:sz w:val="20"/>
          <w:szCs w:val="20"/>
        </w:rPr>
      </w:pPr>
      <w:proofErr w:type="gramStart"/>
      <w:r>
        <w:rPr>
          <w:rFonts w:ascii="Times New Roman" w:hAnsi="Times New Roman" w:cs="Times New Roman"/>
          <w:sz w:val="20"/>
          <w:szCs w:val="20"/>
        </w:rPr>
        <w:t>Where</w:t>
      </w:r>
      <w:proofErr w:type="gramEnd"/>
      <w:r>
        <w:rPr>
          <w:rFonts w:ascii="Times New Roman" w:hAnsi="Times New Roman" w:cs="Times New Roman"/>
          <w:sz w:val="20"/>
          <w:szCs w:val="20"/>
        </w:rPr>
        <w:t xml:space="preserve">, </w:t>
      </w:r>
    </w:p>
    <w:p w14:paraId="61FE5F4A" w14:textId="045688C8" w:rsidR="00B26BD6" w:rsidRPr="00B26BD6" w:rsidRDefault="00B26BD6" w:rsidP="00FD3A2B">
      <w:pPr>
        <w:spacing w:beforeLines="50" w:before="120" w:afterLines="50" w:after="120" w:line="300" w:lineRule="auto"/>
        <w:rPr>
          <w:rFonts w:ascii="Times New Roman" w:hAnsi="Times New Roman" w:cs="Times New Roman"/>
          <w:sz w:val="20"/>
          <w:szCs w:val="20"/>
        </w:rPr>
      </w:pPr>
      <w:proofErr w:type="spellStart"/>
      <w:r w:rsidRPr="00B26BD6">
        <w:rPr>
          <w:rFonts w:ascii="Times New Roman" w:hAnsi="Times New Roman" w:cs="Times New Roman"/>
          <w:bCs/>
          <w:sz w:val="20"/>
          <w:szCs w:val="20"/>
        </w:rPr>
        <w:t>N</w:t>
      </w:r>
      <w:r w:rsidRPr="00B26BD6">
        <w:rPr>
          <w:rFonts w:ascii="Times New Roman" w:hAnsi="Times New Roman" w:cs="Times New Roman"/>
          <w:bCs/>
          <w:sz w:val="20"/>
          <w:szCs w:val="20"/>
          <w:vertAlign w:val="subscript"/>
        </w:rPr>
        <w:t>total_LB</w:t>
      </w:r>
      <w:proofErr w:type="spellEnd"/>
      <w:r w:rsidRPr="00B26BD6">
        <w:rPr>
          <w:rFonts w:ascii="Times New Roman" w:hAnsi="Times New Roman" w:cs="Times New Roman"/>
          <w:bCs/>
          <w:sz w:val="20"/>
          <w:szCs w:val="20"/>
        </w:rPr>
        <w:t>:</w:t>
      </w:r>
      <w:r w:rsidRPr="00B26BD6">
        <w:rPr>
          <w:rFonts w:ascii="Times New Roman" w:hAnsi="Times New Roman" w:cs="Times New Roman"/>
          <w:sz w:val="20"/>
          <w:szCs w:val="20"/>
        </w:rPr>
        <w:t xml:space="preserve"> </w:t>
      </w:r>
      <w:proofErr w:type="gramStart"/>
      <w:r w:rsidRPr="00B26BD6">
        <w:rPr>
          <w:rFonts w:ascii="Times New Roman" w:hAnsi="Times New Roman" w:cs="Times New Roman"/>
          <w:sz w:val="20"/>
          <w:szCs w:val="20"/>
        </w:rPr>
        <w:t>(..</w:t>
      </w:r>
      <w:proofErr w:type="gramEnd"/>
      <w:r w:rsidRPr="00B26BD6">
        <w:rPr>
          <w:rFonts w:ascii="Times New Roman" w:hAnsi="Times New Roman" w:cs="Times New Roman"/>
          <w:sz w:val="20"/>
          <w:szCs w:val="20"/>
        </w:rPr>
        <w:t xml:space="preserve">the existing limitation </w:t>
      </w:r>
      <w:r>
        <w:rPr>
          <w:rFonts w:ascii="Times New Roman" w:hAnsi="Times New Roman" w:cs="Times New Roman"/>
          <w:sz w:val="20"/>
          <w:szCs w:val="20"/>
        </w:rPr>
        <w:t xml:space="preserve">is </w:t>
      </w:r>
      <w:r w:rsidRPr="00B26BD6">
        <w:rPr>
          <w:rFonts w:ascii="Times New Roman" w:hAnsi="Times New Roman" w:cs="Times New Roman"/>
          <w:sz w:val="20"/>
          <w:szCs w:val="20"/>
        </w:rPr>
        <w:t xml:space="preserve">omitted) and those are overlapped with </w:t>
      </w:r>
      <w:proofErr w:type="spellStart"/>
      <w:r w:rsidRPr="00B26BD6">
        <w:rPr>
          <w:rFonts w:ascii="Times New Roman" w:hAnsi="Times New Roman" w:cs="Times New Roman"/>
          <w:sz w:val="20"/>
          <w:szCs w:val="20"/>
        </w:rPr>
        <w:t>PCell</w:t>
      </w:r>
      <w:proofErr w:type="spellEnd"/>
      <w:r w:rsidRPr="00B26BD6">
        <w:rPr>
          <w:rFonts w:ascii="Times New Roman" w:hAnsi="Times New Roman" w:cs="Times New Roman"/>
          <w:sz w:val="20"/>
          <w:szCs w:val="20"/>
        </w:rPr>
        <w:t xml:space="preserve"> duration of the switching pattern within the window</w:t>
      </w:r>
    </w:p>
    <w:p w14:paraId="3D17C7BE" w14:textId="1DEEB195" w:rsidR="00B26BD6" w:rsidRPr="00B26BD6" w:rsidRDefault="00B26BD6" w:rsidP="00FD3A2B">
      <w:pPr>
        <w:spacing w:beforeLines="50" w:before="120" w:afterLines="50" w:after="120" w:line="300" w:lineRule="auto"/>
        <w:rPr>
          <w:rFonts w:ascii="Times New Roman" w:hAnsi="Times New Roman" w:cs="Times New Roman"/>
          <w:bCs/>
          <w:sz w:val="20"/>
          <w:szCs w:val="20"/>
        </w:rPr>
      </w:pPr>
      <w:proofErr w:type="spellStart"/>
      <w:r w:rsidRPr="001B3D19">
        <w:rPr>
          <w:rFonts w:ascii="Times New Roman" w:hAnsi="Times New Roman" w:cs="Times New Roman"/>
          <w:bCs/>
          <w:sz w:val="20"/>
          <w:szCs w:val="20"/>
        </w:rPr>
        <w:lastRenderedPageBreak/>
        <w:t>N</w:t>
      </w:r>
      <w:r w:rsidRPr="001B3D19">
        <w:rPr>
          <w:rFonts w:ascii="Times New Roman" w:hAnsi="Times New Roman" w:cs="Times New Roman"/>
          <w:bCs/>
          <w:sz w:val="20"/>
          <w:szCs w:val="20"/>
          <w:vertAlign w:val="subscript"/>
        </w:rPr>
        <w:t>available</w:t>
      </w:r>
      <w:r>
        <w:rPr>
          <w:rFonts w:ascii="Times New Roman" w:hAnsi="Times New Roman" w:cs="Times New Roman"/>
          <w:bCs/>
          <w:sz w:val="20"/>
          <w:szCs w:val="20"/>
          <w:vertAlign w:val="subscript"/>
        </w:rPr>
        <w:t>_LB</w:t>
      </w:r>
      <w:proofErr w:type="spellEnd"/>
      <w:r w:rsidRPr="00B26BD6">
        <w:rPr>
          <w:rFonts w:ascii="Times New Roman" w:hAnsi="Times New Roman" w:cs="Times New Roman"/>
          <w:sz w:val="20"/>
          <w:szCs w:val="20"/>
        </w:rPr>
        <w:t xml:space="preserve"> </w:t>
      </w:r>
      <w:proofErr w:type="gramStart"/>
      <w:r w:rsidRPr="00B26BD6">
        <w:rPr>
          <w:rFonts w:ascii="Times New Roman" w:hAnsi="Times New Roman" w:cs="Times New Roman"/>
          <w:sz w:val="20"/>
          <w:szCs w:val="20"/>
        </w:rPr>
        <w:t>(..</w:t>
      </w:r>
      <w:proofErr w:type="gramEnd"/>
      <w:r w:rsidRPr="00B26BD6">
        <w:rPr>
          <w:rFonts w:ascii="Times New Roman" w:hAnsi="Times New Roman" w:cs="Times New Roman"/>
          <w:sz w:val="20"/>
          <w:szCs w:val="20"/>
        </w:rPr>
        <w:t xml:space="preserve">the existing limitation </w:t>
      </w:r>
      <w:r>
        <w:rPr>
          <w:rFonts w:ascii="Times New Roman" w:hAnsi="Times New Roman" w:cs="Times New Roman"/>
          <w:sz w:val="20"/>
          <w:szCs w:val="20"/>
        </w:rPr>
        <w:t xml:space="preserve">is </w:t>
      </w:r>
      <w:r w:rsidRPr="00B26BD6">
        <w:rPr>
          <w:rFonts w:ascii="Times New Roman" w:hAnsi="Times New Roman" w:cs="Times New Roman"/>
          <w:sz w:val="20"/>
          <w:szCs w:val="20"/>
        </w:rPr>
        <w:t>omitted)</w:t>
      </w:r>
      <w:r>
        <w:rPr>
          <w:rFonts w:ascii="Times New Roman" w:hAnsi="Times New Roman" w:cs="Times New Roman"/>
          <w:sz w:val="20"/>
          <w:szCs w:val="20"/>
        </w:rPr>
        <w:t xml:space="preserve"> </w:t>
      </w:r>
      <w:r w:rsidR="00733D44">
        <w:rPr>
          <w:rFonts w:ascii="Times New Roman" w:hAnsi="Times New Roman" w:cs="Times New Roman"/>
          <w:sz w:val="20"/>
          <w:szCs w:val="20"/>
        </w:rPr>
        <w:t xml:space="preserve">and </w:t>
      </w:r>
      <w:r>
        <w:rPr>
          <w:rFonts w:ascii="Times New Roman" w:hAnsi="Times New Roman" w:cs="Times New Roman"/>
          <w:sz w:val="20"/>
          <w:szCs w:val="20"/>
        </w:rPr>
        <w:t>the number of measurement occasions are not o</w:t>
      </w:r>
      <w:r w:rsidRPr="00B26BD6">
        <w:rPr>
          <w:rFonts w:ascii="Times New Roman" w:hAnsi="Times New Roman" w:cs="Times New Roman"/>
          <w:sz w:val="20"/>
          <w:szCs w:val="20"/>
        </w:rPr>
        <w:t xml:space="preserve">verlapped with </w:t>
      </w:r>
      <w:proofErr w:type="spellStart"/>
      <w:r w:rsidRPr="00B26BD6">
        <w:rPr>
          <w:rFonts w:ascii="Times New Roman" w:hAnsi="Times New Roman" w:cs="Times New Roman"/>
          <w:sz w:val="20"/>
          <w:szCs w:val="20"/>
        </w:rPr>
        <w:t>PCell</w:t>
      </w:r>
      <w:proofErr w:type="spellEnd"/>
      <w:r w:rsidRPr="00B26BD6">
        <w:rPr>
          <w:rFonts w:ascii="Times New Roman" w:hAnsi="Times New Roman" w:cs="Times New Roman"/>
          <w:sz w:val="20"/>
          <w:szCs w:val="20"/>
        </w:rPr>
        <w:t xml:space="preserve"> duration of the switching pattern</w:t>
      </w:r>
    </w:p>
    <w:p w14:paraId="3B3DE34C" w14:textId="4BF22434" w:rsidR="005D007F" w:rsidRDefault="005D007F" w:rsidP="00FD3A2B">
      <w:pPr>
        <w:spacing w:beforeLines="50" w:before="120" w:afterLines="50" w:after="120" w:line="300" w:lineRule="auto"/>
        <w:rPr>
          <w:rFonts w:ascii="Times New Roman" w:hAnsi="Times New Roman" w:cs="Times New Roman"/>
          <w:sz w:val="20"/>
          <w:szCs w:val="20"/>
        </w:rPr>
      </w:pPr>
      <w:r w:rsidRPr="005D007F">
        <w:rPr>
          <w:rFonts w:ascii="Times New Roman" w:hAnsi="Times New Roman" w:cs="Times New Roman"/>
          <w:sz w:val="20"/>
          <w:szCs w:val="20"/>
        </w:rPr>
        <w:t xml:space="preserve">Requirements do not apply due to fully </w:t>
      </w:r>
      <w:r>
        <w:rPr>
          <w:rFonts w:ascii="Times New Roman" w:hAnsi="Times New Roman" w:cs="Times New Roman"/>
          <w:sz w:val="20"/>
          <w:szCs w:val="20"/>
        </w:rPr>
        <w:t>non-</w:t>
      </w:r>
      <w:r w:rsidRPr="005D007F">
        <w:rPr>
          <w:rFonts w:ascii="Times New Roman" w:hAnsi="Times New Roman" w:cs="Times New Roman"/>
          <w:sz w:val="20"/>
          <w:szCs w:val="20"/>
        </w:rPr>
        <w:t xml:space="preserve">overlapping between </w:t>
      </w:r>
      <w:r>
        <w:rPr>
          <w:rFonts w:ascii="Times New Roman" w:hAnsi="Times New Roman" w:cs="Times New Roman"/>
          <w:sz w:val="20"/>
          <w:szCs w:val="20"/>
        </w:rPr>
        <w:t>measurement</w:t>
      </w:r>
      <w:r w:rsidRPr="005D007F">
        <w:rPr>
          <w:rFonts w:ascii="Times New Roman" w:hAnsi="Times New Roman" w:cs="Times New Roman"/>
          <w:sz w:val="20"/>
          <w:szCs w:val="20"/>
        </w:rPr>
        <w:t xml:space="preserve"> occasions and </w:t>
      </w:r>
      <w:proofErr w:type="spellStart"/>
      <w:r>
        <w:rPr>
          <w:rFonts w:ascii="Times New Roman" w:hAnsi="Times New Roman" w:cs="Times New Roman"/>
          <w:sz w:val="20"/>
          <w:szCs w:val="20"/>
        </w:rPr>
        <w:t>S</w:t>
      </w:r>
      <w:r w:rsidRPr="00B26BD6">
        <w:rPr>
          <w:rFonts w:ascii="Times New Roman" w:hAnsi="Times New Roman" w:cs="Times New Roman"/>
          <w:sz w:val="20"/>
          <w:szCs w:val="20"/>
        </w:rPr>
        <w:t>Cell</w:t>
      </w:r>
      <w:proofErr w:type="spellEnd"/>
      <w:r w:rsidRPr="00B26BD6">
        <w:rPr>
          <w:rFonts w:ascii="Times New Roman" w:hAnsi="Times New Roman" w:cs="Times New Roman"/>
          <w:sz w:val="20"/>
          <w:szCs w:val="20"/>
        </w:rPr>
        <w:t xml:space="preserve"> duration</w:t>
      </w:r>
      <w:r>
        <w:rPr>
          <w:rFonts w:ascii="Times New Roman" w:hAnsi="Times New Roman" w:cs="Times New Roman"/>
          <w:sz w:val="20"/>
          <w:szCs w:val="20"/>
        </w:rPr>
        <w:t xml:space="preserve"> </w:t>
      </w:r>
      <w:r w:rsidRPr="00B26BD6">
        <w:rPr>
          <w:rFonts w:ascii="Times New Roman" w:hAnsi="Times New Roman" w:cs="Times New Roman"/>
          <w:sz w:val="20"/>
          <w:szCs w:val="20"/>
        </w:rPr>
        <w:t>of the switching pattern</w:t>
      </w:r>
      <w:r w:rsidRPr="005D007F">
        <w:rPr>
          <w:rFonts w:ascii="Times New Roman" w:hAnsi="Times New Roman" w:cs="Times New Roman"/>
          <w:sz w:val="20"/>
          <w:szCs w:val="20"/>
        </w:rPr>
        <w:t xml:space="preserve"> occasions within the window W</w:t>
      </w:r>
    </w:p>
    <w:p w14:paraId="1DEBE8A8" w14:textId="54A17CB8" w:rsidR="005D007F" w:rsidRPr="005D007F" w:rsidRDefault="005D007F" w:rsidP="00FD3A2B">
      <w:pPr>
        <w:spacing w:beforeLines="50" w:before="120" w:afterLines="50" w:after="120" w:line="300" w:lineRule="auto"/>
        <w:rPr>
          <w:rFonts w:ascii="Times New Roman" w:hAnsi="Times New Roman" w:cs="Times New Roman"/>
          <w:sz w:val="20"/>
          <w:szCs w:val="20"/>
        </w:rPr>
      </w:pPr>
      <w:r w:rsidRPr="003A63AC">
        <w:rPr>
          <w:rFonts w:ascii="Times New Roman" w:hAnsi="Times New Roman" w:cs="Times New Roman" w:hint="eastAsia"/>
          <w:sz w:val="20"/>
          <w:szCs w:val="20"/>
          <w:u w:val="single"/>
        </w:rPr>
        <w:t>C</w:t>
      </w:r>
      <w:r w:rsidRPr="003A63AC">
        <w:rPr>
          <w:rFonts w:ascii="Times New Roman" w:hAnsi="Times New Roman" w:cs="Times New Roman"/>
          <w:sz w:val="20"/>
          <w:szCs w:val="20"/>
          <w:u w:val="single"/>
        </w:rPr>
        <w:t xml:space="preserve">ons: </w:t>
      </w:r>
      <w:r>
        <w:rPr>
          <w:rFonts w:ascii="Times New Roman" w:hAnsi="Times New Roman" w:cs="Times New Roman"/>
          <w:sz w:val="20"/>
          <w:szCs w:val="20"/>
        </w:rPr>
        <w:t xml:space="preserve">If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SMTC</m:t>
            </m:r>
          </m:sub>
        </m:sSub>
        <m:r>
          <w:rPr>
            <w:rFonts w:ascii="Cambria Math" w:hAnsi="Cambria Math" w:cs="Times New Roman"/>
            <w:sz w:val="20"/>
            <w:szCs w:val="20"/>
          </w:rPr>
          <m:t>&gt;P</m:t>
        </m:r>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(i.e., case 3-1 in our figure happens on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r>
          <w:rPr>
            <w:rFonts w:ascii="Cambria Math" w:hAnsi="Cambria Math" w:cs="Times New Roman"/>
            <w:sz w:val="20"/>
            <w:szCs w:val="20"/>
          </w:rPr>
          <m:t xml:space="preserve"> </m:t>
        </m:r>
      </m:oMath>
      <w:r w:rsidR="003A63AC">
        <w:rPr>
          <w:rFonts w:ascii="Times New Roman" w:hAnsi="Times New Roman" w:cs="Times New Roman" w:hint="eastAsia"/>
          <w:sz w:val="20"/>
          <w:szCs w:val="20"/>
        </w:rPr>
        <w:t>i</w:t>
      </w:r>
      <w:r w:rsidR="003A63AC">
        <w:rPr>
          <w:rFonts w:ascii="Times New Roman" w:hAnsi="Times New Roman" w:cs="Times New Roman"/>
          <w:sz w:val="20"/>
          <w:szCs w:val="20"/>
        </w:rPr>
        <w:t>s irrelevant to switching pattern, the pattern can</w:t>
      </w:r>
      <w:r w:rsidR="00181752">
        <w:rPr>
          <w:rFonts w:ascii="Times New Roman" w:hAnsi="Times New Roman" w:cs="Times New Roman"/>
          <w:sz w:val="20"/>
          <w:szCs w:val="20"/>
        </w:rPr>
        <w:t>not be represented in the computation</w:t>
      </w:r>
    </w:p>
    <w:p w14:paraId="627ADA7C" w14:textId="65D83DE5" w:rsidR="003A63AC" w:rsidRPr="00F1757C" w:rsidRDefault="005D007F" w:rsidP="00F1757C">
      <w:pPr>
        <w:pStyle w:val="a4"/>
        <w:numPr>
          <w:ilvl w:val="0"/>
          <w:numId w:val="25"/>
        </w:numPr>
        <w:spacing w:beforeLines="50" w:before="120" w:afterLines="50" w:after="120" w:line="300" w:lineRule="auto"/>
        <w:ind w:firstLineChars="0"/>
        <w:rPr>
          <w:rFonts w:ascii="Times New Roman" w:hAnsi="Times New Roman" w:cs="Times New Roman"/>
          <w:bCs/>
          <w:i/>
        </w:rPr>
      </w:pPr>
      <w:r w:rsidRPr="00F1757C">
        <w:rPr>
          <w:rFonts w:ascii="Times New Roman" w:hAnsi="Times New Roman" w:cs="Times New Roman" w:hint="eastAsia"/>
          <w:bCs/>
          <w:i/>
        </w:rPr>
        <w:t>S</w:t>
      </w:r>
      <w:r w:rsidRPr="00F1757C">
        <w:rPr>
          <w:rFonts w:ascii="Times New Roman" w:hAnsi="Times New Roman" w:cs="Times New Roman"/>
          <w:bCs/>
          <w:i/>
        </w:rPr>
        <w:t xml:space="preserve">olution 2: Using </w:t>
      </w:r>
      <w:r w:rsidR="003A63AC" w:rsidRPr="00F1757C">
        <w:rPr>
          <w:rFonts w:ascii="Times New Roman" w:hAnsi="Times New Roman" w:cs="Times New Roman"/>
          <w:bCs/>
          <w:i/>
        </w:rPr>
        <w:t xml:space="preserve">non-available </w:t>
      </w:r>
      <w:r w:rsidR="00631325" w:rsidRPr="00F1757C">
        <w:rPr>
          <w:rFonts w:ascii="Times New Roman" w:hAnsi="Times New Roman" w:cs="Times New Roman"/>
          <w:bCs/>
          <w:i/>
        </w:rPr>
        <w:t xml:space="preserve">measurement </w:t>
      </w:r>
      <w:r w:rsidR="00C34D8C" w:rsidRPr="00F1757C">
        <w:rPr>
          <w:rFonts w:ascii="Times New Roman" w:hAnsi="Times New Roman" w:cs="Times New Roman"/>
          <w:bCs/>
          <w:i/>
        </w:rPr>
        <w:t>occasion rate</w:t>
      </w:r>
    </w:p>
    <w:p w14:paraId="532B63EC" w14:textId="4D36AA71" w:rsidR="00271D45" w:rsidRPr="00CA51C1" w:rsidRDefault="00271D45" w:rsidP="00FD3A2B">
      <w:pPr>
        <w:spacing w:beforeLines="50" w:before="120" w:afterLines="50" w:after="120" w:line="300" w:lineRule="auto"/>
        <w:rPr>
          <w:rFonts w:ascii="Times New Roman" w:hAnsi="Times New Roman" w:cs="Times New Roman"/>
          <w:bCs/>
          <w:sz w:val="20"/>
          <w:szCs w:val="20"/>
        </w:rPr>
      </w:pPr>
      <w:r w:rsidRPr="00CA51C1">
        <w:rPr>
          <w:rFonts w:ascii="Times New Roman" w:hAnsi="Times New Roman" w:cs="Times New Roman"/>
          <w:sz w:val="20"/>
          <w:szCs w:val="20"/>
        </w:rPr>
        <w:t>To be more specific,</w:t>
      </w:r>
      <w:r w:rsidR="00FD3A2B" w:rsidRPr="00CA51C1">
        <w:rPr>
          <w:rFonts w:ascii="Times New Roman" w:hAnsi="Times New Roman" w:cs="Times New Roman" w:hint="eastAsia"/>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oMath>
      <w:r w:rsidR="00232181" w:rsidRPr="00CA51C1">
        <w:rPr>
          <w:rFonts w:ascii="Times New Roman" w:hAnsi="Times New Roman" w:cs="Times New Roman"/>
          <w:sz w:val="20"/>
          <w:szCs w:val="20"/>
        </w:rPr>
        <w:t xml:space="preserve"> is to account for the delay when some measurement occasions be supposed to but cannot be used for measurements on SDL SCell</w:t>
      </w:r>
    </w:p>
    <w:p w14:paraId="6DFFDEBE" w14:textId="3AF2CFFD" w:rsidR="002624C2" w:rsidRPr="00CA51C1" w:rsidRDefault="00CE647C" w:rsidP="009E6483">
      <w:pPr>
        <w:pStyle w:val="a4"/>
        <w:numPr>
          <w:ilvl w:val="0"/>
          <w:numId w:val="17"/>
        </w:numPr>
        <w:spacing w:beforeLines="50" w:before="120" w:afterLines="50" w:after="120" w:line="300" w:lineRule="auto"/>
        <w:ind w:firstLineChars="0"/>
        <w:rPr>
          <w:rFonts w:ascii="Times New Roman" w:hAnsi="Times New Roman" w:cs="Times New Roman"/>
        </w:rPr>
      </w:pPr>
      <w:r w:rsidRPr="00CA51C1">
        <w:rPr>
          <w:rFonts w:ascii="Times New Roman" w:eastAsiaTheme="minorEastAsia" w:hAnsi="Times New Roman" w:cs="Times New Roman"/>
          <w:lang w:eastAsia="zh-CN"/>
        </w:rPr>
        <w:t>Measurement behaviour a</w:t>
      </w:r>
      <w:r w:rsidR="001260E7" w:rsidRPr="00CA51C1">
        <w:rPr>
          <w:rFonts w:ascii="Times New Roman" w:eastAsiaTheme="minorEastAsia" w:hAnsi="Times New Roman" w:cs="Times New Roman"/>
          <w:lang w:eastAsia="zh-CN"/>
        </w:rPr>
        <w:t>ssumption:</w:t>
      </w:r>
    </w:p>
    <w:p w14:paraId="414FF731" w14:textId="3B5DFD43" w:rsidR="00CE647C" w:rsidRPr="00CA51C1" w:rsidRDefault="00080B7E" w:rsidP="00132D0B">
      <w:pPr>
        <w:pStyle w:val="a4"/>
        <w:numPr>
          <w:ilvl w:val="1"/>
          <w:numId w:val="16"/>
        </w:numPr>
        <w:spacing w:beforeLines="50" w:before="120" w:afterLines="50" w:after="120" w:line="300" w:lineRule="auto"/>
        <w:ind w:firstLineChars="0"/>
        <w:rPr>
          <w:rFonts w:ascii="Times New Roman" w:eastAsiaTheme="minorEastAsia" w:hAnsi="Times New Roman" w:cs="Times New Roman"/>
          <w:lang w:eastAsia="zh-CN"/>
        </w:rPr>
      </w:pPr>
      <w:r w:rsidRPr="00CA51C1">
        <w:rPr>
          <w:rFonts w:ascii="Times New Roman" w:eastAsiaTheme="minorEastAsia" w:hAnsi="Times New Roman" w:cs="Times New Roman"/>
          <w:lang w:eastAsia="zh-CN"/>
        </w:rPr>
        <w:t xml:space="preserve">For our n5/n29 LB CA switching case: </w:t>
      </w:r>
      <w:r w:rsidR="00CE647C" w:rsidRPr="00CA51C1">
        <w:rPr>
          <w:rFonts w:ascii="Times New Roman" w:eastAsiaTheme="minorEastAsia" w:hAnsi="Times New Roman" w:cs="Times New Roman" w:hint="eastAsia"/>
          <w:lang w:eastAsia="zh-CN"/>
        </w:rPr>
        <w:t>T</w:t>
      </w:r>
      <w:r w:rsidR="00CE647C" w:rsidRPr="00CA51C1">
        <w:rPr>
          <w:rFonts w:ascii="Times New Roman" w:eastAsiaTheme="minorEastAsia" w:hAnsi="Times New Roman" w:cs="Times New Roman"/>
          <w:lang w:eastAsia="zh-CN"/>
        </w:rPr>
        <w:t xml:space="preserve">he number of carriers </w:t>
      </w:r>
      <w:r w:rsidR="002624C2" w:rsidRPr="00CA51C1">
        <w:rPr>
          <w:rFonts w:ascii="Times New Roman" w:eastAsiaTheme="minorEastAsia" w:hAnsi="Times New Roman" w:cs="Times New Roman"/>
          <w:lang w:eastAsia="zh-CN"/>
        </w:rPr>
        <w:t>can</w:t>
      </w:r>
      <w:r w:rsidR="00CE647C" w:rsidRPr="00CA51C1">
        <w:rPr>
          <w:rFonts w:ascii="Times New Roman" w:eastAsiaTheme="minorEastAsia" w:hAnsi="Times New Roman" w:cs="Times New Roman"/>
          <w:lang w:eastAsia="zh-CN"/>
        </w:rPr>
        <w:t xml:space="preserve"> be measured during each </w:t>
      </w:r>
      <w:proofErr w:type="spellStart"/>
      <w:r w:rsidR="00CE647C" w:rsidRPr="00CA51C1">
        <w:rPr>
          <w:rFonts w:ascii="Times New Roman" w:eastAsiaTheme="minorEastAsia" w:hAnsi="Times New Roman" w:cs="Times New Roman"/>
          <w:lang w:eastAsia="zh-CN"/>
        </w:rPr>
        <w:t>PCell</w:t>
      </w:r>
      <w:proofErr w:type="spellEnd"/>
      <w:r w:rsidR="00CE647C" w:rsidRPr="00CA51C1">
        <w:rPr>
          <w:rFonts w:ascii="Times New Roman" w:eastAsiaTheme="minorEastAsia" w:hAnsi="Times New Roman" w:cs="Times New Roman"/>
          <w:lang w:eastAsia="zh-CN"/>
        </w:rPr>
        <w:t xml:space="preserve">/SDL </w:t>
      </w:r>
      <w:proofErr w:type="spellStart"/>
      <w:r w:rsidR="00CE647C" w:rsidRPr="00CA51C1">
        <w:rPr>
          <w:rFonts w:ascii="Times New Roman" w:eastAsiaTheme="minorEastAsia" w:hAnsi="Times New Roman" w:cs="Times New Roman"/>
          <w:lang w:eastAsia="zh-CN"/>
        </w:rPr>
        <w:t>SCell</w:t>
      </w:r>
      <w:proofErr w:type="spellEnd"/>
      <w:r w:rsidR="00CE647C" w:rsidRPr="00CA51C1">
        <w:rPr>
          <w:rFonts w:ascii="Times New Roman" w:eastAsiaTheme="minorEastAsia" w:hAnsi="Times New Roman" w:cs="Times New Roman"/>
          <w:lang w:eastAsia="zh-CN"/>
        </w:rPr>
        <w:t xml:space="preserve"> duration of the switching pattern</w:t>
      </w:r>
      <w:r w:rsidR="002624C2" w:rsidRPr="00CA51C1">
        <w:rPr>
          <w:rFonts w:ascii="Times New Roman" w:eastAsiaTheme="minorEastAsia" w:hAnsi="Times New Roman" w:cs="Times New Roman"/>
          <w:lang w:eastAsia="zh-CN"/>
        </w:rPr>
        <w:t xml:space="preserve"> is 1, aligning to the RAN1 agreement and WID</w:t>
      </w:r>
    </w:p>
    <w:p w14:paraId="025E9239" w14:textId="1A960298" w:rsidR="001260E7" w:rsidRPr="00CA51C1" w:rsidRDefault="00CE647C" w:rsidP="00132D0B">
      <w:pPr>
        <w:pStyle w:val="a4"/>
        <w:numPr>
          <w:ilvl w:val="1"/>
          <w:numId w:val="16"/>
        </w:numPr>
        <w:spacing w:before="50" w:after="50" w:line="300" w:lineRule="auto"/>
        <w:ind w:firstLineChars="0"/>
        <w:rPr>
          <w:rFonts w:ascii="Times New Roman" w:eastAsiaTheme="minorEastAsia" w:hAnsi="Times New Roman" w:cs="Times New Roman"/>
          <w:lang w:eastAsia="zh-CN"/>
        </w:rPr>
      </w:pPr>
      <w:r w:rsidRPr="00CA51C1">
        <w:rPr>
          <w:rFonts w:ascii="Times New Roman" w:eastAsiaTheme="minorEastAsia" w:hAnsi="Times New Roman" w:cs="Times New Roman" w:hint="eastAsia"/>
          <w:lang w:eastAsia="zh-CN"/>
        </w:rPr>
        <w:t>D</w:t>
      </w:r>
      <w:r w:rsidRPr="00CA51C1">
        <w:rPr>
          <w:rFonts w:ascii="Times New Roman" w:eastAsiaTheme="minorEastAsia" w:hAnsi="Times New Roman" w:cs="Times New Roman"/>
          <w:lang w:eastAsia="zh-CN"/>
        </w:rPr>
        <w:t xml:space="preserve">uring each SDL </w:t>
      </w:r>
      <w:proofErr w:type="spellStart"/>
      <w:r w:rsidRPr="00CA51C1">
        <w:rPr>
          <w:rFonts w:ascii="Times New Roman" w:eastAsiaTheme="minorEastAsia" w:hAnsi="Times New Roman" w:cs="Times New Roman"/>
          <w:lang w:eastAsia="zh-CN"/>
        </w:rPr>
        <w:t>SCell</w:t>
      </w:r>
      <w:proofErr w:type="spellEnd"/>
      <w:r w:rsidRPr="00CA51C1">
        <w:rPr>
          <w:rFonts w:ascii="Times New Roman" w:eastAsiaTheme="minorEastAsia" w:hAnsi="Times New Roman" w:cs="Times New Roman"/>
          <w:lang w:eastAsia="zh-CN"/>
        </w:rPr>
        <w:t xml:space="preserve"> duration of the switching pattern, </w:t>
      </w:r>
      <w:r w:rsidR="002624C2" w:rsidRPr="00CA51C1">
        <w:rPr>
          <w:rFonts w:ascii="Times New Roman" w:eastAsiaTheme="minorEastAsia" w:hAnsi="Times New Roman" w:cs="Times New Roman"/>
          <w:lang w:eastAsia="zh-CN"/>
        </w:rPr>
        <w:t xml:space="preserve">if measurement resources exist, the available measurement occasions should be sufficient to guarantee that </w:t>
      </w:r>
      <w:r w:rsidRPr="00CA51C1">
        <w:rPr>
          <w:rFonts w:ascii="Times New Roman" w:eastAsiaTheme="minorEastAsia" w:hAnsi="Times New Roman" w:cs="Times New Roman"/>
          <w:lang w:eastAsia="zh-CN"/>
        </w:rPr>
        <w:t>UE shall attempt to make use of the measurement occasion</w:t>
      </w:r>
      <w:r w:rsidR="002624C2" w:rsidRPr="00CA51C1">
        <w:rPr>
          <w:rFonts w:ascii="Times New Roman" w:eastAsiaTheme="minorEastAsia" w:hAnsi="Times New Roman" w:cs="Times New Roman"/>
          <w:lang w:eastAsia="zh-CN"/>
        </w:rPr>
        <w:t>s</w:t>
      </w:r>
      <w:r w:rsidRPr="00CA51C1">
        <w:rPr>
          <w:rFonts w:ascii="Times New Roman" w:eastAsiaTheme="minorEastAsia" w:hAnsi="Times New Roman" w:cs="Times New Roman"/>
          <w:lang w:eastAsia="zh-CN"/>
        </w:rPr>
        <w:t xml:space="preserve"> to perform</w:t>
      </w:r>
      <w:r w:rsidR="002624C2" w:rsidRPr="00CA51C1">
        <w:rPr>
          <w:rFonts w:ascii="Times New Roman" w:eastAsiaTheme="minorEastAsia" w:hAnsi="Times New Roman" w:cs="Times New Roman"/>
          <w:lang w:eastAsia="zh-CN"/>
        </w:rPr>
        <w:t xml:space="preserve"> robust L3 measurement/L1 measurement/AG</w:t>
      </w:r>
      <w:r w:rsidR="006D0139" w:rsidRPr="00CA51C1">
        <w:rPr>
          <w:rFonts w:ascii="Times New Roman" w:eastAsiaTheme="minorEastAsia" w:hAnsi="Times New Roman" w:cs="Times New Roman"/>
          <w:lang w:eastAsia="zh-CN"/>
        </w:rPr>
        <w:t>C</w:t>
      </w:r>
    </w:p>
    <w:p w14:paraId="576D7049" w14:textId="0D4E90F3" w:rsidR="001260E7" w:rsidRPr="00E566D1" w:rsidRDefault="00190360" w:rsidP="00132D0B">
      <w:pPr>
        <w:pStyle w:val="a4"/>
        <w:numPr>
          <w:ilvl w:val="0"/>
          <w:numId w:val="17"/>
        </w:numPr>
        <w:spacing w:beforeLines="50" w:before="120" w:afterLines="50" w:after="120" w:line="300" w:lineRule="auto"/>
        <w:ind w:firstLineChars="0"/>
        <w:rPr>
          <w:rFonts w:ascii="Times New Roman" w:hAnsi="Times New Roman" w:cs="Times New Roman"/>
        </w:rPr>
      </w:pPr>
      <w:r>
        <w:rPr>
          <w:rFonts w:ascii="Times New Roman" w:eastAsiaTheme="minorEastAsia" w:hAnsi="Times New Roman" w:cs="Times New Roman"/>
          <w:lang w:eastAsia="zh-CN"/>
        </w:rPr>
        <w:t xml:space="preserve">Simple </w:t>
      </w:r>
      <w:r w:rsidR="001260E7">
        <w:rPr>
          <w:rFonts w:ascii="Times New Roman" w:eastAsiaTheme="minorEastAsia" w:hAnsi="Times New Roman" w:cs="Times New Roman" w:hint="eastAsia"/>
          <w:lang w:eastAsia="zh-CN"/>
        </w:rPr>
        <w:t>C</w:t>
      </w:r>
      <w:r w:rsidR="001260E7">
        <w:rPr>
          <w:rFonts w:ascii="Times New Roman" w:eastAsiaTheme="minorEastAsia" w:hAnsi="Times New Roman" w:cs="Times New Roman"/>
          <w:lang w:eastAsia="zh-CN"/>
        </w:rPr>
        <w:t>omputation</w:t>
      </w:r>
    </w:p>
    <w:p w14:paraId="130A5F80" w14:textId="25E71EA5" w:rsidR="001260E7" w:rsidRPr="00D72FCE" w:rsidRDefault="001260E7" w:rsidP="00AD6EB8">
      <w:pPr>
        <w:spacing w:beforeLines="50" w:before="120" w:afterLines="50" w:after="120" w:line="300" w:lineRule="auto"/>
        <w:rPr>
          <w:rFonts w:ascii="Times New Roman" w:eastAsia="MS Mincho" w:hAnsi="Times New Roman" w:cs="Times New Roman"/>
          <w:sz w:val="20"/>
          <w:szCs w:val="20"/>
          <w:lang w:val="en-GB" w:eastAsia="en-US"/>
        </w:rPr>
      </w:pPr>
      <w:r w:rsidRPr="00D72FCE">
        <w:rPr>
          <w:rFonts w:ascii="Times New Roman" w:hAnsi="Times New Roman" w:cs="Times New Roman"/>
          <w:sz w:val="20"/>
          <w:szCs w:val="20"/>
        </w:rPr>
        <w:t xml:space="preserve">If </w:t>
      </w:r>
      <m:oMath>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oMath>
      <w:r w:rsidR="00AD6EB8" w:rsidRPr="00D72FCE">
        <w:rPr>
          <w:rFonts w:ascii="Times New Roman" w:hAnsi="Times New Roman" w:cs="Times New Roman"/>
          <w:sz w:val="20"/>
          <w:szCs w:val="20"/>
        </w:rPr>
        <w:t xml:space="preserve"> for the SDL SCell </w:t>
      </w:r>
      <w:r w:rsidR="00D14B6F" w:rsidRPr="00D72FCE">
        <w:rPr>
          <w:rFonts w:ascii="Times New Roman" w:hAnsi="Times New Roman" w:cs="Times New Roman"/>
          <w:sz w:val="20"/>
          <w:szCs w:val="20"/>
        </w:rPr>
        <w:t>=</w:t>
      </w:r>
      <w:r w:rsidR="00AD6EB8" w:rsidRPr="00D72FCE">
        <w:rPr>
          <w:rFonts w:ascii="Times New Roman" w:hAnsi="Times New Roman" w:cs="Times New Roman"/>
          <w:sz w:val="20"/>
          <w:szCs w:val="20"/>
        </w:rPr>
        <w:t xml:space="preserve">&lt;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LB</m:t>
            </m:r>
          </m:sub>
        </m:sSub>
      </m:oMath>
      <w:r w:rsidRPr="00D72FCE">
        <w:rPr>
          <w:rFonts w:ascii="Times New Roman" w:hAnsi="Times New Roman" w:cs="Times New Roman"/>
          <w:sz w:val="20"/>
          <w:szCs w:val="20"/>
        </w:rPr>
        <w:t xml:space="preserve">: scaling factor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oMath>
      <w:r w:rsidRPr="00D72FCE">
        <w:rPr>
          <w:rFonts w:ascii="Times New Roman" w:hAnsi="Times New Roman" w:cs="Times New Roman"/>
          <w:sz w:val="20"/>
          <w:szCs w:val="20"/>
        </w:rPr>
        <w:t>=</w:t>
      </w:r>
      <m:oMath>
        <m:f>
          <m:fPr>
            <m:ctrlPr>
              <w:rPr>
                <w:rFonts w:ascii="Cambria Math" w:hAnsi="Cambria Math" w:cs="Times New Roman"/>
                <w:i/>
                <w:sz w:val="20"/>
                <w:szCs w:val="20"/>
              </w:rPr>
            </m:ctrlPr>
          </m:fPr>
          <m:num>
            <m:r>
              <w:rPr>
                <w:rFonts w:ascii="Cambria Math" w:hAnsi="Cambria Math" w:cs="Times New Roman"/>
                <w:sz w:val="20"/>
                <w:szCs w:val="20"/>
              </w:rPr>
              <m:t>P-</m:t>
            </m:r>
            <m:d>
              <m:dPr>
                <m:begChr m:val="⌈"/>
                <m:endChr m:val="⌉"/>
                <m:ctrlPr>
                  <w:rPr>
                    <w:rFonts w:ascii="Cambria Math" w:hAnsi="Cambria Math" w:cs="Times New Roman"/>
                    <w:sz w:val="20"/>
                    <w:szCs w:val="20"/>
                  </w:rPr>
                </m:ctrlPr>
              </m:dPr>
              <m:e>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LB</m:t>
                        </m:r>
                      </m:sub>
                    </m:sSub>
                  </m:num>
                  <m:den>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den>
                </m:f>
              </m:e>
            </m:d>
            <m:r>
              <w:rPr>
                <w:rFonts w:ascii="Cambria Math" w:hAnsi="Cambria Math" w:cs="Times New Roman"/>
                <w:sz w:val="20"/>
                <w:szCs w:val="20"/>
              </w:rPr>
              <m:t>×</m:t>
            </m:r>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num>
          <m:den>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den>
        </m:f>
      </m:oMath>
    </w:p>
    <w:p w14:paraId="3CD3F1D8" w14:textId="14F7A152" w:rsidR="00AD6EB8" w:rsidRPr="00D72FCE" w:rsidRDefault="00AD6EB8" w:rsidP="00AD6EB8">
      <w:pPr>
        <w:spacing w:beforeLines="50" w:before="120" w:afterLines="50" w:after="120" w:line="300" w:lineRule="auto"/>
        <w:rPr>
          <w:rFonts w:ascii="Times New Roman" w:hAnsi="Times New Roman" w:cs="Times New Roman"/>
          <w:sz w:val="20"/>
          <w:szCs w:val="20"/>
        </w:rPr>
      </w:pPr>
      <w:r w:rsidRPr="00D72FCE">
        <w:rPr>
          <w:rFonts w:ascii="Times New Roman" w:hAnsi="Times New Roman" w:cs="Times New Roman"/>
          <w:sz w:val="20"/>
          <w:szCs w:val="20"/>
        </w:rPr>
        <w:t xml:space="preserve">If </w:t>
      </w:r>
      <m:oMath>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oMath>
      <w:r w:rsidRPr="00D72FCE">
        <w:rPr>
          <w:rFonts w:ascii="Times New Roman" w:hAnsi="Times New Roman" w:cs="Times New Roman"/>
          <w:sz w:val="20"/>
          <w:szCs w:val="20"/>
        </w:rPr>
        <w:t xml:space="preserve"> for the SDL SCell &gt;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LB</m:t>
            </m:r>
          </m:sub>
        </m:sSub>
      </m:oMath>
      <w:r w:rsidRPr="00D72FCE">
        <w:rPr>
          <w:rFonts w:ascii="Times New Roman" w:hAnsi="Times New Roman" w:cs="Times New Roman"/>
          <w:sz w:val="20"/>
          <w:szCs w:val="20"/>
        </w:rPr>
        <w:t xml:space="preserve">: scaling factor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oMath>
      <w:r w:rsidRPr="00D72FCE">
        <w:rPr>
          <w:rFonts w:ascii="Times New Roman" w:hAnsi="Times New Roman" w:cs="Times New Roman"/>
          <w:sz w:val="20"/>
          <w:szCs w:val="20"/>
        </w:rPr>
        <w:t>=</w:t>
      </w:r>
      <m:oMath>
        <m:f>
          <m:fPr>
            <m:ctrlPr>
              <w:rPr>
                <w:rFonts w:ascii="Cambria Math" w:hAnsi="Cambria Math" w:cs="Times New Roman"/>
                <w:i/>
                <w:sz w:val="20"/>
                <w:szCs w:val="20"/>
              </w:rPr>
            </m:ctrlPr>
          </m:fPr>
          <m:num>
            <m:r>
              <w:rPr>
                <w:rFonts w:ascii="Cambria Math" w:hAnsi="Cambria Math" w:cs="Times New Roman"/>
                <w:sz w:val="20"/>
                <w:szCs w:val="20"/>
              </w:rPr>
              <m:t>P-</m:t>
            </m:r>
            <m:d>
              <m:dPr>
                <m:ctrlPr>
                  <w:rPr>
                    <w:rFonts w:ascii="Cambria Math" w:hAnsi="Cambria Math" w:cs="Times New Roman"/>
                    <w:i/>
                    <w:sz w:val="20"/>
                    <w:szCs w:val="20"/>
                  </w:rPr>
                </m:ctrlPr>
              </m:dPr>
              <m:e>
                <m:d>
                  <m:dPr>
                    <m:begChr m:val="⌈"/>
                    <m:endChr m:val="⌉"/>
                    <m:ctrlPr>
                      <w:rPr>
                        <w:rFonts w:ascii="Cambria Math" w:hAnsi="Cambria Math" w:cs="Times New Roman"/>
                        <w:sz w:val="20"/>
                        <w:szCs w:val="20"/>
                      </w:rPr>
                    </m:ctrlPr>
                  </m:dPr>
                  <m:e>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LB</m:t>
                            </m:r>
                          </m:sub>
                        </m:sSub>
                      </m:num>
                      <m:den>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den>
                    </m:f>
                  </m:e>
                </m:d>
                <m:r>
                  <m:rPr>
                    <m:sty m:val="p"/>
                  </m:rPr>
                  <w:rPr>
                    <w:rFonts w:ascii="Cambria Math" w:hAnsi="Cambria Math" w:cs="Times New Roman"/>
                    <w:sz w:val="20"/>
                    <w:szCs w:val="20"/>
                  </w:rPr>
                  <m:t>+1</m:t>
                </m:r>
              </m:e>
            </m:d>
            <m:r>
              <w:rPr>
                <w:rFonts w:ascii="Cambria Math" w:hAnsi="Cambria Math" w:cs="Times New Roman"/>
                <w:sz w:val="20"/>
                <w:szCs w:val="20"/>
              </w:rPr>
              <m:t>×</m:t>
            </m:r>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num>
          <m:den>
            <m:sSub>
              <m:sSubPr>
                <m:ctrlPr>
                  <w:rPr>
                    <w:rFonts w:ascii="Cambria Math" w:eastAsia="MS Mincho" w:hAnsi="Cambria Math" w:cs="Times New Roman"/>
                    <w:sz w:val="20"/>
                    <w:szCs w:val="20"/>
                    <w:lang w:val="en-GB" w:eastAsia="en-US"/>
                  </w:rPr>
                </m:ctrlPr>
              </m:sSubPr>
              <m:e>
                <m:r>
                  <w:rPr>
                    <w:rFonts w:ascii="Cambria Math" w:hAnsi="Cambria Math" w:cs="Times New Roman"/>
                    <w:sz w:val="20"/>
                    <w:szCs w:val="20"/>
                  </w:rPr>
                  <m:t>T</m:t>
                </m:r>
              </m:e>
              <m:sub>
                <m:r>
                  <w:rPr>
                    <w:rFonts w:ascii="Cambria Math" w:hAnsi="Cambria Math" w:cs="Times New Roman"/>
                    <w:sz w:val="20"/>
                    <w:szCs w:val="20"/>
                  </w:rPr>
                  <m:t>SMTC</m:t>
                </m:r>
              </m:sub>
            </m:sSub>
          </m:den>
        </m:f>
      </m:oMath>
      <w:r w:rsidR="00484C0B" w:rsidRPr="00D72FCE">
        <w:rPr>
          <w:rFonts w:ascii="Times New Roman" w:hAnsi="Times New Roman" w:cs="Times New Roman"/>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LB</m:t>
            </m:r>
          </m:sub>
        </m:sSub>
      </m:oMath>
      <w:r w:rsidR="00484C0B" w:rsidRPr="00D72FCE">
        <w:rPr>
          <w:sz w:val="20"/>
          <w:szCs w:val="20"/>
        </w:rPr>
        <w:t xml:space="preserve">: </w:t>
      </w:r>
      <w:r w:rsidR="00484C0B" w:rsidRPr="00D72FCE">
        <w:rPr>
          <w:rFonts w:ascii="Times New Roman" w:hAnsi="Times New Roman" w:cs="Times New Roman"/>
          <w:sz w:val="20"/>
          <w:szCs w:val="20"/>
        </w:rPr>
        <w:t xml:space="preserve">is the size of the bitmap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1</m:t>
                </m:r>
              </m:sup>
            </m:sSup>
          </m:e>
        </m:d>
      </m:oMath>
      <w:r w:rsidR="00484C0B" w:rsidRPr="00D72FCE">
        <w:rPr>
          <w:rFonts w:ascii="Times New Roman" w:hAnsi="Times New Roman" w:cs="Times New Roman" w:hint="eastAsia"/>
          <w:sz w:val="20"/>
          <w:szCs w:val="20"/>
        </w:rPr>
        <w:t>,</w:t>
      </w:r>
      <w:r w:rsidR="00484C0B" w:rsidRPr="00D72FCE">
        <w:rPr>
          <w:rFonts w:ascii="Times New Roman" w:hAnsi="Times New Roman" w:cs="Times New Roman"/>
          <w:sz w:val="20"/>
          <w:szCs w:val="20"/>
        </w:rPr>
        <w:t xml:space="preserve"> where </w:t>
      </w:r>
      <m:oMath>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1</m:t>
            </m:r>
          </m:sup>
        </m:sSup>
      </m:oMath>
      <w:r w:rsidR="00484C0B" w:rsidRPr="00D72FCE">
        <w:rPr>
          <w:rFonts w:ascii="Times New Roman" w:hAnsi="Times New Roman" w:cs="Times New Roman"/>
          <w:sz w:val="20"/>
          <w:szCs w:val="20"/>
        </w:rPr>
        <w:t>: the size of value '1' in the bitmap configured</w:t>
      </w:r>
      <w:r w:rsidR="003666E8" w:rsidRPr="00D72FCE">
        <w:rPr>
          <w:rFonts w:ascii="Times New Roman" w:hAnsi="Times New Roman" w:cs="Times New Roman"/>
          <w:sz w:val="20"/>
          <w:szCs w:val="20"/>
        </w:rPr>
        <w:t xml:space="preserve">, </w:t>
      </w:r>
      <w:r w:rsidR="006B1BE5" w:rsidRPr="00D72FCE">
        <w:rPr>
          <w:rFonts w:ascii="Times New Roman" w:hAnsi="Times New Roman" w:cs="Times New Roman" w:hint="eastAsia"/>
          <w:sz w:val="20"/>
          <w:szCs w:val="20"/>
        </w:rPr>
        <w:t>following</w:t>
      </w:r>
      <w:r w:rsidR="003666E8" w:rsidRPr="00D72FCE">
        <w:rPr>
          <w:rFonts w:ascii="Times New Roman" w:hAnsi="Times New Roman" w:cs="Times New Roman"/>
          <w:sz w:val="20"/>
          <w:szCs w:val="20"/>
        </w:rPr>
        <w:t xml:space="preserve"> RAN1 agreement: ‘0’ indicates FDD carrier 1, and ‘1’ indicates SDL carrier 2</w:t>
      </w:r>
    </w:p>
    <w:p w14:paraId="3274AD79" w14:textId="3E3323DA" w:rsidR="0029530D" w:rsidRPr="00D72FCE" w:rsidRDefault="0029530D" w:rsidP="00AD6EB8">
      <w:pPr>
        <w:spacing w:beforeLines="50" w:before="120" w:afterLines="50" w:after="120" w:line="300" w:lineRule="auto"/>
        <w:rPr>
          <w:rFonts w:ascii="Times New Roman" w:hAnsi="Times New Roman" w:cs="Times New Roman"/>
          <w:sz w:val="20"/>
          <w:szCs w:val="20"/>
        </w:rPr>
      </w:pPr>
      <w:r w:rsidRPr="00D72FCE">
        <w:rPr>
          <w:rFonts w:ascii="Times New Roman" w:hAnsi="Times New Roman" w:cs="Times New Roman"/>
          <w:sz w:val="20"/>
          <w:szCs w:val="20"/>
        </w:rPr>
        <w:t xml:space="preserve">Note: this scaling factor cannot perfectly match the case that part of the measurement resources </w:t>
      </w:r>
      <w:r w:rsidR="00ED3AE6" w:rsidRPr="00D72FCE">
        <w:rPr>
          <w:rFonts w:ascii="Times New Roman" w:hAnsi="Times New Roman" w:cs="Times New Roman"/>
          <w:sz w:val="20"/>
          <w:szCs w:val="20"/>
        </w:rPr>
        <w:t xml:space="preserve">(i.e., part of SSBs in the SMTC window) </w:t>
      </w:r>
      <w:r w:rsidRPr="00D72FCE">
        <w:rPr>
          <w:rFonts w:ascii="Times New Roman" w:hAnsi="Times New Roman" w:cs="Times New Roman"/>
          <w:sz w:val="20"/>
          <w:szCs w:val="20"/>
        </w:rPr>
        <w:t>are punctured by pattern switching</w:t>
      </w:r>
    </w:p>
    <w:p w14:paraId="6571213E" w14:textId="2589FACE" w:rsidR="00190360" w:rsidRPr="00FF3354" w:rsidRDefault="00190360" w:rsidP="00190360">
      <w:pPr>
        <w:spacing w:beforeLines="50" w:before="120" w:afterLines="50" w:after="120" w:line="300" w:lineRule="auto"/>
        <w:rPr>
          <w:rFonts w:ascii="Times New Roman" w:hAnsi="Times New Roman" w:cs="Times New Roman"/>
          <w:b/>
          <w:sz w:val="20"/>
          <w:szCs w:val="20"/>
        </w:rPr>
      </w:pPr>
      <w:r w:rsidRPr="00FF3354">
        <w:rPr>
          <w:rFonts w:ascii="Times New Roman" w:hAnsi="Times New Roman" w:cs="Times New Roman"/>
          <w:b/>
          <w:sz w:val="20"/>
          <w:szCs w:val="20"/>
        </w:rPr>
        <w:t xml:space="preserve">Proposal 2: </w:t>
      </w:r>
    </w:p>
    <w:p w14:paraId="441F37F3" w14:textId="1E884F33" w:rsidR="00E47DF8" w:rsidRPr="00FF3354" w:rsidRDefault="00D6494D" w:rsidP="00190360">
      <w:pPr>
        <w:spacing w:beforeLines="50" w:before="120" w:afterLines="50" w:after="120" w:line="300" w:lineRule="auto"/>
        <w:rPr>
          <w:rFonts w:ascii="Times New Roman" w:hAnsi="Times New Roman" w:cs="Times New Roman"/>
          <w:b/>
          <w:sz w:val="20"/>
          <w:szCs w:val="20"/>
        </w:rPr>
      </w:pPr>
      <w:r w:rsidRPr="00FF3354">
        <w:rPr>
          <w:rFonts w:ascii="Times New Roman" w:hAnsi="Times New Roman" w:cs="Times New Roman"/>
          <w:b/>
          <w:sz w:val="20"/>
          <w:szCs w:val="20"/>
        </w:rPr>
        <w:t xml:space="preserve">(SMTC based measurement) </w:t>
      </w:r>
      <w:r w:rsidR="00190360" w:rsidRPr="00FF3354">
        <w:rPr>
          <w:rFonts w:ascii="Times New Roman" w:hAnsi="Times New Roman" w:cs="Times New Roman"/>
          <w:b/>
          <w:sz w:val="20"/>
          <w:szCs w:val="20"/>
        </w:rPr>
        <w:t xml:space="preserve">For gap-less based measurement of a serving cell which can be either FDD </w:t>
      </w:r>
      <w:proofErr w:type="spellStart"/>
      <w:r w:rsidR="00190360" w:rsidRPr="00FF3354">
        <w:rPr>
          <w:rFonts w:ascii="Times New Roman" w:hAnsi="Times New Roman" w:cs="Times New Roman"/>
          <w:b/>
          <w:sz w:val="20"/>
          <w:szCs w:val="20"/>
        </w:rPr>
        <w:t>PCell</w:t>
      </w:r>
      <w:proofErr w:type="spellEnd"/>
      <w:r w:rsidR="00190360" w:rsidRPr="00FF3354">
        <w:rPr>
          <w:rFonts w:ascii="Times New Roman" w:hAnsi="Times New Roman" w:cs="Times New Roman"/>
          <w:b/>
          <w:sz w:val="20"/>
          <w:szCs w:val="20"/>
        </w:rPr>
        <w:t xml:space="preserve"> or activated SDL </w:t>
      </w:r>
      <w:proofErr w:type="spellStart"/>
      <w:r w:rsidR="00190360" w:rsidRPr="00FF3354">
        <w:rPr>
          <w:rFonts w:ascii="Times New Roman" w:hAnsi="Times New Roman" w:cs="Times New Roman"/>
          <w:b/>
          <w:sz w:val="20"/>
          <w:szCs w:val="20"/>
        </w:rPr>
        <w:t>SCell</w:t>
      </w:r>
      <w:proofErr w:type="spellEnd"/>
      <w:r w:rsidR="001F7434" w:rsidRPr="00FF3354">
        <w:rPr>
          <w:rFonts w:ascii="Times New Roman" w:hAnsi="Times New Roman" w:cs="Times New Roman"/>
          <w:b/>
          <w:sz w:val="20"/>
          <w:szCs w:val="20"/>
        </w:rPr>
        <w:t>,</w:t>
      </w:r>
      <w:r w:rsidR="00491860" w:rsidRPr="00FF3354">
        <w:rPr>
          <w:rFonts w:ascii="Times New Roman" w:hAnsi="Times New Roman" w:cs="Times New Roman"/>
          <w:b/>
          <w:sz w:val="20"/>
          <w:szCs w:val="20"/>
        </w:rPr>
        <w:t xml:space="preserve"> </w:t>
      </w:r>
      <w:r w:rsidR="00190360" w:rsidRPr="00FF3354">
        <w:rPr>
          <w:rFonts w:ascii="Times New Roman" w:hAnsi="Times New Roman" w:cs="Times New Roman"/>
          <w:b/>
          <w:sz w:val="20"/>
          <w:szCs w:val="20"/>
        </w:rPr>
        <w:t>new scaling</w:t>
      </w:r>
      <w:r w:rsidR="00FF3354" w:rsidRPr="00FF3354">
        <w:rPr>
          <w:rFonts w:ascii="Times New Roman" w:hAnsi="Times New Roman" w:cs="Times New Roman"/>
          <w:b/>
          <w:sz w:val="20"/>
          <w:szCs w:val="20"/>
        </w:rPr>
        <w:t xml:space="preserve"> factor can be used for defining </w:t>
      </w:r>
      <w:r w:rsidR="00190360" w:rsidRPr="00FF3354">
        <w:rPr>
          <w:rFonts w:ascii="Times New Roman" w:hAnsi="Times New Roman" w:cs="Times New Roman"/>
          <w:b/>
          <w:sz w:val="20"/>
          <w:szCs w:val="20"/>
        </w:rPr>
        <w:t>requirement,</w:t>
      </w:r>
      <w:r w:rsidR="00FF3354" w:rsidRPr="00FF3354">
        <w:rPr>
          <w:rFonts w:ascii="Times New Roman" w:hAnsi="Times New Roman" w:cs="Times New Roman"/>
          <w:b/>
          <w:sz w:val="20"/>
          <w:szCs w:val="20"/>
        </w:rPr>
        <w:t xml:space="preserve"> two alternative solutions can be considered:</w:t>
      </w:r>
    </w:p>
    <w:p w14:paraId="3A644D89" w14:textId="183ED58D" w:rsidR="00FF3354" w:rsidRPr="00FF3354" w:rsidRDefault="00FF3354" w:rsidP="000E72F1">
      <w:pPr>
        <w:pStyle w:val="a4"/>
        <w:numPr>
          <w:ilvl w:val="0"/>
          <w:numId w:val="25"/>
        </w:numPr>
        <w:spacing w:beforeLines="50" w:before="120" w:afterLines="50" w:after="120" w:line="300" w:lineRule="auto"/>
        <w:ind w:firstLineChars="0"/>
        <w:rPr>
          <w:rFonts w:ascii="Times New Roman" w:hAnsi="Times New Roman" w:cs="Times New Roman"/>
          <w:b/>
        </w:rPr>
      </w:pPr>
      <w:r w:rsidRPr="00FF3354">
        <w:rPr>
          <w:rFonts w:ascii="Times New Roman" w:hAnsi="Times New Roman" w:cs="Times New Roman"/>
          <w:b/>
        </w:rPr>
        <w:t xml:space="preserve">Alt. 1 </w:t>
      </w:r>
      <w:r w:rsidR="000E72F1" w:rsidRPr="000E72F1">
        <w:rPr>
          <w:rFonts w:ascii="Times New Roman" w:hAnsi="Times New Roman" w:cs="Times New Roman"/>
          <w:b/>
        </w:rPr>
        <w:t>Using available measurement occasion based</w:t>
      </w:r>
      <w:r w:rsidRPr="00FF3354">
        <w:rPr>
          <w:rFonts w:ascii="Times New Roman" w:hAnsi="Times New Roman" w:cs="Times New Roman"/>
          <w:b/>
        </w:rPr>
        <w:t xml:space="preserve">. Window= max </w:t>
      </w:r>
      <w:r w:rsidRPr="00FF3354">
        <w:rPr>
          <w:rFonts w:ascii="Times New Roman" w:eastAsiaTheme="minorEastAsia" w:hAnsi="Times New Roman" w:cs="Times New Roman"/>
          <w:b/>
          <w:lang w:val="en-US" w:eastAsia="zh-CN"/>
        </w:rPr>
        <w:t xml:space="preserve">(P, SMTC period, </w:t>
      </w:r>
      <w:proofErr w:type="spellStart"/>
      <w:r w:rsidRPr="00FF3354">
        <w:rPr>
          <w:rFonts w:ascii="Times New Roman" w:eastAsiaTheme="minorEastAsia" w:hAnsi="Times New Roman" w:cs="Times New Roman"/>
          <w:b/>
          <w:lang w:val="en-US" w:eastAsia="zh-CN"/>
        </w:rPr>
        <w:t>xRP_max</w:t>
      </w:r>
      <w:proofErr w:type="spellEnd"/>
      <w:r w:rsidRPr="00FF3354">
        <w:rPr>
          <w:rFonts w:ascii="Times New Roman" w:eastAsiaTheme="minorEastAsia" w:hAnsi="Times New Roman" w:cs="Times New Roman"/>
          <w:b/>
          <w:lang w:val="en-US" w:eastAsia="zh-CN"/>
        </w:rPr>
        <w:t>) principle</w:t>
      </w:r>
      <w:r w:rsidRPr="00FF3354">
        <w:rPr>
          <w:rFonts w:ascii="Times New Roman" w:eastAsiaTheme="minorEastAsia" w:hAnsi="Times New Roman" w:cs="Times New Roman"/>
          <w:b/>
          <w:lang w:val="en-US" w:eastAsia="zh-CN"/>
        </w:rPr>
        <w:t>，</w:t>
      </w:r>
      <m:oMath>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LB</m:t>
            </m:r>
          </m:sub>
        </m:sSub>
      </m:oMath>
      <w:r w:rsidRPr="00FF3354">
        <w:rPr>
          <w:rFonts w:ascii="Times New Roman" w:hAnsi="Times New Roman" w:cs="Times New Roman"/>
          <w:b/>
        </w:rPr>
        <w:t xml:space="preserve"> = </w:t>
      </w:r>
      <w:proofErr w:type="spellStart"/>
      <w:r w:rsidRPr="00FF3354">
        <w:rPr>
          <w:rFonts w:ascii="Times New Roman" w:hAnsi="Times New Roman" w:cs="Times New Roman"/>
          <w:b/>
          <w:bCs/>
        </w:rPr>
        <w:t>N</w:t>
      </w:r>
      <w:r w:rsidRPr="00FF3354">
        <w:rPr>
          <w:rFonts w:ascii="Times New Roman" w:hAnsi="Times New Roman" w:cs="Times New Roman"/>
          <w:b/>
          <w:bCs/>
          <w:vertAlign w:val="subscript"/>
        </w:rPr>
        <w:t>total_LB</w:t>
      </w:r>
      <w:proofErr w:type="spellEnd"/>
      <w:r w:rsidRPr="00FF3354">
        <w:rPr>
          <w:rFonts w:ascii="Times New Roman" w:hAnsi="Times New Roman" w:cs="Times New Roman"/>
          <w:b/>
          <w:bCs/>
        </w:rPr>
        <w:t xml:space="preserve"> / </w:t>
      </w:r>
      <w:proofErr w:type="spellStart"/>
      <w:r w:rsidRPr="00FF3354">
        <w:rPr>
          <w:rFonts w:ascii="Times New Roman" w:hAnsi="Times New Roman" w:cs="Times New Roman"/>
          <w:b/>
          <w:bCs/>
        </w:rPr>
        <w:t>N</w:t>
      </w:r>
      <w:r w:rsidRPr="00FF3354">
        <w:rPr>
          <w:rFonts w:ascii="Times New Roman" w:hAnsi="Times New Roman" w:cs="Times New Roman"/>
          <w:b/>
          <w:bCs/>
          <w:vertAlign w:val="subscript"/>
        </w:rPr>
        <w:t>available_LB</w:t>
      </w:r>
      <w:proofErr w:type="spellEnd"/>
    </w:p>
    <w:p w14:paraId="78E0C569" w14:textId="71D0EB5C" w:rsidR="00FF3354" w:rsidRPr="00FF3354" w:rsidRDefault="00FF3354" w:rsidP="00FF3354">
      <w:pPr>
        <w:pStyle w:val="a4"/>
        <w:numPr>
          <w:ilvl w:val="0"/>
          <w:numId w:val="25"/>
        </w:numPr>
        <w:spacing w:beforeLines="50" w:before="120" w:afterLines="50" w:after="120" w:line="300" w:lineRule="auto"/>
        <w:ind w:firstLineChars="0"/>
        <w:rPr>
          <w:rFonts w:ascii="Times New Roman" w:hAnsi="Times New Roman" w:cs="Times New Roman"/>
          <w:b/>
        </w:rPr>
      </w:pPr>
      <w:r w:rsidRPr="00FF3354">
        <w:rPr>
          <w:rFonts w:ascii="Times New Roman" w:hAnsi="Times New Roman" w:cs="Times New Roman"/>
          <w:b/>
        </w:rPr>
        <w:t xml:space="preserve">Alt. </w:t>
      </w:r>
      <w:r w:rsidR="003F3D4E">
        <w:rPr>
          <w:rFonts w:ascii="Times New Roman" w:hAnsi="Times New Roman" w:cs="Times New Roman"/>
          <w:b/>
        </w:rPr>
        <w:t xml:space="preserve">2 </w:t>
      </w:r>
      <w:r w:rsidRPr="00FF3354">
        <w:rPr>
          <w:rFonts w:ascii="Times New Roman" w:hAnsi="Times New Roman" w:cs="Times New Roman"/>
          <w:b/>
          <w:bCs/>
        </w:rPr>
        <w:t xml:space="preserve">Using non-available measurement occasion rate. </w:t>
      </w:r>
      <m:oMath>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LB</m:t>
            </m:r>
          </m:sub>
        </m:sSub>
      </m:oMath>
      <w:r w:rsidRPr="00FF3354">
        <w:rPr>
          <w:rFonts w:ascii="Times New Roman" w:hAnsi="Times New Roman" w:cs="Times New Roman"/>
          <w:b/>
        </w:rPr>
        <w:t xml:space="preserve"> is to account for the delay when some measurement occasions be supposed to but cannot be used for measurements on SDL </w:t>
      </w:r>
      <w:proofErr w:type="spellStart"/>
      <w:r w:rsidRPr="00FF3354">
        <w:rPr>
          <w:rFonts w:ascii="Times New Roman" w:hAnsi="Times New Roman" w:cs="Times New Roman"/>
          <w:b/>
        </w:rPr>
        <w:t>SCell</w:t>
      </w:r>
      <w:proofErr w:type="spellEnd"/>
    </w:p>
    <w:p w14:paraId="32A22FB5" w14:textId="545A0607" w:rsidR="003F3D4E" w:rsidRPr="00733D44" w:rsidRDefault="003F3D4E" w:rsidP="003F3D4E">
      <w:pPr>
        <w:spacing w:beforeLines="50" w:before="120" w:afterLines="50" w:after="120" w:line="300" w:lineRule="auto"/>
        <w:rPr>
          <w:rFonts w:ascii="Times New Roman" w:hAnsi="Times New Roman" w:cs="Times New Roman"/>
          <w:b/>
          <w:sz w:val="20"/>
          <w:szCs w:val="20"/>
        </w:rPr>
      </w:pPr>
      <w:r w:rsidRPr="00733D44">
        <w:rPr>
          <w:rFonts w:ascii="Times New Roman" w:hAnsi="Times New Roman" w:cs="Times New Roman"/>
          <w:b/>
          <w:sz w:val="20"/>
          <w:szCs w:val="20"/>
        </w:rPr>
        <w:t xml:space="preserve">Proposal 3: For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LB</m:t>
            </m:r>
          </m:sub>
        </m:sSub>
      </m:oMath>
      <w:r w:rsidRPr="00733D44">
        <w:rPr>
          <w:rFonts w:ascii="Times New Roman" w:hAnsi="Times New Roman" w:cs="Times New Roman"/>
          <w:b/>
          <w:sz w:val="20"/>
          <w:szCs w:val="20"/>
        </w:rPr>
        <w:t xml:space="preserve"> = </w:t>
      </w:r>
      <w:proofErr w:type="spellStart"/>
      <w:r w:rsidRPr="00733D44">
        <w:rPr>
          <w:rFonts w:ascii="Times New Roman" w:hAnsi="Times New Roman" w:cs="Times New Roman"/>
          <w:b/>
          <w:bCs/>
          <w:sz w:val="20"/>
          <w:szCs w:val="20"/>
        </w:rPr>
        <w:t>N</w:t>
      </w:r>
      <w:r w:rsidRPr="00733D44">
        <w:rPr>
          <w:rFonts w:ascii="Times New Roman" w:hAnsi="Times New Roman" w:cs="Times New Roman"/>
          <w:b/>
          <w:bCs/>
          <w:sz w:val="20"/>
          <w:szCs w:val="20"/>
          <w:vertAlign w:val="subscript"/>
        </w:rPr>
        <w:t>total_LB</w:t>
      </w:r>
      <w:proofErr w:type="spellEnd"/>
      <w:r w:rsidRPr="00733D44">
        <w:rPr>
          <w:rFonts w:ascii="Times New Roman" w:hAnsi="Times New Roman" w:cs="Times New Roman"/>
          <w:b/>
          <w:bCs/>
          <w:sz w:val="20"/>
          <w:szCs w:val="20"/>
        </w:rPr>
        <w:t xml:space="preserve"> / </w:t>
      </w:r>
      <w:proofErr w:type="spellStart"/>
      <w:r w:rsidRPr="00733D44">
        <w:rPr>
          <w:rFonts w:ascii="Times New Roman" w:hAnsi="Times New Roman" w:cs="Times New Roman"/>
          <w:b/>
          <w:bCs/>
          <w:sz w:val="20"/>
          <w:szCs w:val="20"/>
        </w:rPr>
        <w:t>N</w:t>
      </w:r>
      <w:r w:rsidRPr="00733D44">
        <w:rPr>
          <w:rFonts w:ascii="Times New Roman" w:hAnsi="Times New Roman" w:cs="Times New Roman"/>
          <w:b/>
          <w:bCs/>
          <w:sz w:val="20"/>
          <w:szCs w:val="20"/>
          <w:vertAlign w:val="subscript"/>
        </w:rPr>
        <w:t>available_LB</w:t>
      </w:r>
      <w:proofErr w:type="spellEnd"/>
      <w:r w:rsidR="00733D44">
        <w:rPr>
          <w:rFonts w:ascii="Times New Roman" w:hAnsi="Times New Roman" w:cs="Times New Roman"/>
          <w:b/>
          <w:bCs/>
          <w:sz w:val="20"/>
          <w:szCs w:val="20"/>
        </w:rPr>
        <w:t xml:space="preserve"> solution</w:t>
      </w:r>
    </w:p>
    <w:p w14:paraId="45806D4D" w14:textId="77777777" w:rsidR="003F3D4E" w:rsidRPr="00733D44" w:rsidRDefault="003F3D4E" w:rsidP="003F3D4E">
      <w:pPr>
        <w:pStyle w:val="a4"/>
        <w:numPr>
          <w:ilvl w:val="0"/>
          <w:numId w:val="26"/>
        </w:numPr>
        <w:spacing w:beforeLines="50" w:before="120" w:afterLines="50" w:after="120" w:line="300" w:lineRule="auto"/>
        <w:ind w:firstLineChars="0"/>
        <w:rPr>
          <w:rFonts w:ascii="Times New Roman" w:hAnsi="Times New Roman" w:cs="Times New Roman"/>
          <w:b/>
        </w:rPr>
      </w:pPr>
      <w:proofErr w:type="spellStart"/>
      <w:r w:rsidRPr="00733D44">
        <w:rPr>
          <w:rFonts w:ascii="Times New Roman" w:hAnsi="Times New Roman" w:cs="Times New Roman"/>
          <w:b/>
          <w:bCs/>
        </w:rPr>
        <w:t>N</w:t>
      </w:r>
      <w:r w:rsidRPr="00733D44">
        <w:rPr>
          <w:rFonts w:ascii="Times New Roman" w:hAnsi="Times New Roman" w:cs="Times New Roman"/>
          <w:b/>
          <w:bCs/>
          <w:vertAlign w:val="subscript"/>
        </w:rPr>
        <w:t>total_LB</w:t>
      </w:r>
      <w:proofErr w:type="spellEnd"/>
      <w:r w:rsidRPr="00733D44">
        <w:rPr>
          <w:rFonts w:ascii="Times New Roman" w:hAnsi="Times New Roman" w:cs="Times New Roman"/>
          <w:b/>
          <w:bCs/>
        </w:rPr>
        <w:t>:</w:t>
      </w:r>
      <w:r w:rsidRPr="00733D44">
        <w:rPr>
          <w:rFonts w:ascii="Times New Roman" w:hAnsi="Times New Roman" w:cs="Times New Roman"/>
          <w:b/>
        </w:rPr>
        <w:t xml:space="preserve"> </w:t>
      </w:r>
      <w:proofErr w:type="gramStart"/>
      <w:r w:rsidRPr="00733D44">
        <w:rPr>
          <w:rFonts w:ascii="Times New Roman" w:hAnsi="Times New Roman" w:cs="Times New Roman"/>
          <w:b/>
        </w:rPr>
        <w:t>(..</w:t>
      </w:r>
      <w:proofErr w:type="gramEnd"/>
      <w:r w:rsidRPr="00733D44">
        <w:rPr>
          <w:rFonts w:ascii="Times New Roman" w:hAnsi="Times New Roman" w:cs="Times New Roman"/>
          <w:b/>
        </w:rPr>
        <w:t xml:space="preserve">the existing limitation is omitted) and those are overlapped with </w:t>
      </w:r>
      <w:proofErr w:type="spellStart"/>
      <w:r w:rsidRPr="00733D44">
        <w:rPr>
          <w:rFonts w:ascii="Times New Roman" w:hAnsi="Times New Roman" w:cs="Times New Roman"/>
          <w:b/>
        </w:rPr>
        <w:t>PCell</w:t>
      </w:r>
      <w:proofErr w:type="spellEnd"/>
      <w:r w:rsidRPr="00733D44">
        <w:rPr>
          <w:rFonts w:ascii="Times New Roman" w:hAnsi="Times New Roman" w:cs="Times New Roman"/>
          <w:b/>
        </w:rPr>
        <w:t xml:space="preserve"> duration of the switching pattern within the window</w:t>
      </w:r>
    </w:p>
    <w:p w14:paraId="79349ACA" w14:textId="77777777" w:rsidR="00733D44" w:rsidRPr="00733D44" w:rsidRDefault="003F3D4E" w:rsidP="00190360">
      <w:pPr>
        <w:pStyle w:val="a4"/>
        <w:numPr>
          <w:ilvl w:val="0"/>
          <w:numId w:val="26"/>
        </w:numPr>
        <w:spacing w:beforeLines="50" w:before="120" w:afterLines="50" w:after="120" w:line="300" w:lineRule="auto"/>
        <w:ind w:firstLineChars="0"/>
        <w:rPr>
          <w:rFonts w:ascii="Times New Roman" w:hAnsi="Times New Roman" w:cs="Times New Roman"/>
          <w:b/>
          <w:bCs/>
        </w:rPr>
      </w:pPr>
      <w:proofErr w:type="spellStart"/>
      <w:r w:rsidRPr="00733D44">
        <w:rPr>
          <w:rFonts w:ascii="Times New Roman" w:hAnsi="Times New Roman" w:cs="Times New Roman"/>
          <w:b/>
          <w:bCs/>
        </w:rPr>
        <w:t>N</w:t>
      </w:r>
      <w:r w:rsidRPr="00733D44">
        <w:rPr>
          <w:rFonts w:ascii="Times New Roman" w:hAnsi="Times New Roman" w:cs="Times New Roman"/>
          <w:b/>
          <w:bCs/>
          <w:vertAlign w:val="subscript"/>
        </w:rPr>
        <w:t>available_LB</w:t>
      </w:r>
      <w:proofErr w:type="spellEnd"/>
      <w:r w:rsidRPr="00733D44">
        <w:rPr>
          <w:rFonts w:ascii="Times New Roman" w:hAnsi="Times New Roman" w:cs="Times New Roman"/>
          <w:b/>
        </w:rPr>
        <w:t xml:space="preserve"> </w:t>
      </w:r>
      <w:proofErr w:type="gramStart"/>
      <w:r w:rsidRPr="00733D44">
        <w:rPr>
          <w:rFonts w:ascii="Times New Roman" w:hAnsi="Times New Roman" w:cs="Times New Roman"/>
          <w:b/>
        </w:rPr>
        <w:t>(..</w:t>
      </w:r>
      <w:proofErr w:type="gramEnd"/>
      <w:r w:rsidRPr="00733D44">
        <w:rPr>
          <w:rFonts w:ascii="Times New Roman" w:hAnsi="Times New Roman" w:cs="Times New Roman"/>
          <w:b/>
        </w:rPr>
        <w:t xml:space="preserve">the existing limitation is omitted) </w:t>
      </w:r>
      <w:r w:rsidR="00733D44" w:rsidRPr="00733D44">
        <w:rPr>
          <w:rFonts w:ascii="Times New Roman" w:hAnsi="Times New Roman" w:cs="Times New Roman"/>
          <w:b/>
        </w:rPr>
        <w:t xml:space="preserve">and </w:t>
      </w:r>
      <w:r w:rsidRPr="00733D44">
        <w:rPr>
          <w:rFonts w:ascii="Times New Roman" w:hAnsi="Times New Roman" w:cs="Times New Roman"/>
          <w:b/>
        </w:rPr>
        <w:t xml:space="preserve">the number of measurement occasions are not overlapped with </w:t>
      </w:r>
      <w:proofErr w:type="spellStart"/>
      <w:r w:rsidRPr="00733D44">
        <w:rPr>
          <w:rFonts w:ascii="Times New Roman" w:hAnsi="Times New Roman" w:cs="Times New Roman"/>
          <w:b/>
        </w:rPr>
        <w:t>PCell</w:t>
      </w:r>
      <w:proofErr w:type="spellEnd"/>
      <w:r w:rsidRPr="00733D44">
        <w:rPr>
          <w:rFonts w:ascii="Times New Roman" w:hAnsi="Times New Roman" w:cs="Times New Roman"/>
          <w:b/>
        </w:rPr>
        <w:t xml:space="preserve"> duration of the switching pattern</w:t>
      </w:r>
    </w:p>
    <w:p w14:paraId="7256AC85" w14:textId="14045187" w:rsidR="00FF3354" w:rsidRPr="0060589E" w:rsidRDefault="00733D44" w:rsidP="00190360">
      <w:pPr>
        <w:pStyle w:val="a4"/>
        <w:numPr>
          <w:ilvl w:val="0"/>
          <w:numId w:val="26"/>
        </w:numPr>
        <w:spacing w:beforeLines="50" w:before="120" w:afterLines="50" w:after="120" w:line="300" w:lineRule="auto"/>
        <w:ind w:firstLineChars="0"/>
        <w:rPr>
          <w:rFonts w:ascii="Times New Roman" w:hAnsi="Times New Roman" w:cs="Times New Roman"/>
          <w:b/>
          <w:bCs/>
        </w:rPr>
      </w:pPr>
      <w:r w:rsidRPr="00733D44">
        <w:rPr>
          <w:rFonts w:ascii="Times New Roman" w:hAnsi="Times New Roman" w:cs="Times New Roman"/>
          <w:b/>
        </w:rPr>
        <w:t xml:space="preserve">Cons for the solution: If </w:t>
      </w:r>
      <m:oMath>
        <m:sSub>
          <m:sSubPr>
            <m:ctrlPr>
              <w:rPr>
                <w:rFonts w:ascii="Cambria Math" w:hAnsi="Cambria Math" w:cs="Times New Roman"/>
                <w:b/>
              </w:rPr>
            </m:ctrlPr>
          </m:sSubPr>
          <m:e>
            <m:r>
              <m:rPr>
                <m:sty m:val="bi"/>
              </m:rPr>
              <w:rPr>
                <w:rFonts w:ascii="Cambria Math" w:hAnsi="Cambria Math" w:cs="Times New Roman"/>
              </w:rPr>
              <m:t>T</m:t>
            </m:r>
          </m:e>
          <m:sub>
            <m:r>
              <m:rPr>
                <m:sty m:val="bi"/>
              </m:rPr>
              <w:rPr>
                <w:rFonts w:ascii="Cambria Math" w:hAnsi="Cambria Math" w:cs="Times New Roman"/>
              </w:rPr>
              <m:t>SMTC</m:t>
            </m:r>
          </m:sub>
        </m:sSub>
        <m:r>
          <m:rPr>
            <m:sty m:val="bi"/>
          </m:rPr>
          <w:rPr>
            <w:rFonts w:ascii="Cambria Math" w:hAnsi="Cambria Math" w:cs="Times New Roman"/>
          </w:rPr>
          <m:t>&gt;P</m:t>
        </m:r>
      </m:oMath>
      <w:r w:rsidRPr="00733D44">
        <w:rPr>
          <w:rFonts w:ascii="Times New Roman" w:hAnsi="Times New Roman" w:cs="Times New Roman"/>
          <w:b/>
        </w:rPr>
        <w:t xml:space="preserve">,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r>
          <m:rPr>
            <m:sty m:val="bi"/>
          </m:rPr>
          <w:rPr>
            <w:rFonts w:ascii="Cambria Math" w:hAnsi="Cambria Math" w:cs="Times New Roman"/>
          </w:rPr>
          <m:t xml:space="preserve"> </m:t>
        </m:r>
      </m:oMath>
      <w:r w:rsidR="00181752" w:rsidRPr="0060589E">
        <w:rPr>
          <w:rFonts w:ascii="Times New Roman" w:hAnsi="Times New Roman" w:cs="Times New Roman" w:hint="eastAsia"/>
          <w:b/>
          <w:bCs/>
        </w:rPr>
        <w:t>i</w:t>
      </w:r>
      <w:r w:rsidR="00181752" w:rsidRPr="0060589E">
        <w:rPr>
          <w:rFonts w:ascii="Times New Roman" w:hAnsi="Times New Roman" w:cs="Times New Roman"/>
          <w:b/>
          <w:bCs/>
        </w:rPr>
        <w:t>s irrelevant to switching pattern, the pattern cannot be represented in the computation</w:t>
      </w:r>
    </w:p>
    <w:p w14:paraId="40152FF9" w14:textId="5758BA59" w:rsidR="00190360" w:rsidRPr="00733D44" w:rsidRDefault="00733D44" w:rsidP="00733D44">
      <w:pPr>
        <w:spacing w:beforeLines="50" w:before="120" w:afterLines="50" w:after="120" w:line="300" w:lineRule="auto"/>
        <w:rPr>
          <w:rFonts w:ascii="Times New Roman" w:hAnsi="Times New Roman" w:cs="Times New Roman"/>
          <w:b/>
          <w:sz w:val="20"/>
          <w:szCs w:val="20"/>
        </w:rPr>
      </w:pPr>
      <w:r w:rsidRPr="00733D44">
        <w:rPr>
          <w:rFonts w:ascii="Times New Roman" w:hAnsi="Times New Roman" w:cs="Times New Roman"/>
          <w:b/>
          <w:sz w:val="20"/>
          <w:szCs w:val="20"/>
        </w:rPr>
        <w:t xml:space="preserve">Proposal 4: For </w:t>
      </w:r>
      <w:r w:rsidRPr="00733D44">
        <w:rPr>
          <w:rFonts w:ascii="Times New Roman" w:hAnsi="Times New Roman" w:cs="Times New Roman"/>
          <w:b/>
          <w:bCs/>
          <w:sz w:val="20"/>
          <w:szCs w:val="20"/>
        </w:rPr>
        <w:t>using non-available measurement occasion rate solution</w:t>
      </w:r>
      <w:r w:rsidR="003D6F61">
        <w:rPr>
          <w:rFonts w:ascii="Times New Roman" w:hAnsi="Times New Roman" w:cs="Times New Roman"/>
          <w:b/>
          <w:bCs/>
          <w:sz w:val="20"/>
          <w:szCs w:val="20"/>
        </w:rPr>
        <w:t>, t</w:t>
      </w:r>
      <w:r w:rsidR="00E47DF8" w:rsidRPr="00733D44">
        <w:rPr>
          <w:rFonts w:ascii="Times New Roman" w:hAnsi="Times New Roman" w:cs="Times New Roman"/>
          <w:b/>
          <w:sz w:val="20"/>
          <w:szCs w:val="20"/>
        </w:rPr>
        <w:t xml:space="preserve">he new scaling factor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LB</m:t>
            </m:r>
          </m:sub>
        </m:sSub>
      </m:oMath>
      <w:r w:rsidR="00E47DF8" w:rsidRPr="00733D44">
        <w:rPr>
          <w:rFonts w:ascii="Times New Roman" w:hAnsi="Times New Roman" w:cs="Times New Roman"/>
          <w:b/>
          <w:sz w:val="20"/>
          <w:szCs w:val="20"/>
        </w:rPr>
        <w:t xml:space="preserve"> </w:t>
      </w:r>
      <w:r w:rsidR="00491860" w:rsidRPr="00733D44">
        <w:rPr>
          <w:rFonts w:ascii="Times New Roman" w:hAnsi="Times New Roman" w:cs="Times New Roman"/>
          <w:b/>
          <w:sz w:val="20"/>
          <w:szCs w:val="20"/>
        </w:rPr>
        <w:t>can be simply defined as the following:</w:t>
      </w:r>
      <w:r w:rsidR="00190360" w:rsidRPr="00733D44">
        <w:rPr>
          <w:rFonts w:ascii="Times New Roman" w:hAnsi="Times New Roman" w:cs="Times New Roman"/>
          <w:b/>
          <w:sz w:val="20"/>
          <w:szCs w:val="20"/>
        </w:rPr>
        <w:t xml:space="preserve"> </w:t>
      </w:r>
    </w:p>
    <w:p w14:paraId="576EEA06" w14:textId="13344F78" w:rsidR="00491860" w:rsidRPr="00733D44" w:rsidRDefault="00AB0DD5" w:rsidP="00132D0B">
      <w:pPr>
        <w:pStyle w:val="a4"/>
        <w:numPr>
          <w:ilvl w:val="0"/>
          <w:numId w:val="18"/>
        </w:numPr>
        <w:spacing w:beforeLines="50" w:before="120" w:afterLines="50" w:after="120" w:line="300" w:lineRule="auto"/>
        <w:ind w:firstLineChars="0"/>
        <w:rPr>
          <w:rFonts w:ascii="Times New Roman" w:hAnsi="Times New Roman" w:cs="Times New Roman"/>
          <w:b/>
          <w:bCs/>
        </w:rPr>
      </w:pPr>
      <w:r w:rsidRPr="00733D44">
        <w:rPr>
          <w:rFonts w:ascii="Times New Roman" w:hAnsi="Times New Roman" w:cs="Times New Roman"/>
          <w:b/>
          <w:bCs/>
        </w:rPr>
        <w:lastRenderedPageBreak/>
        <w:t xml:space="preserve">If </w:t>
      </w: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oMath>
      <w:r w:rsidRPr="00733D44">
        <w:rPr>
          <w:rFonts w:ascii="Times New Roman" w:hAnsi="Times New Roman" w:cs="Times New Roman"/>
          <w:b/>
          <w:bCs/>
        </w:rPr>
        <w:t xml:space="preserve"> for the SDL SCell =&lt; </w:t>
      </w:r>
      <m:oMath>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oMath>
      <w:r w:rsidRPr="00733D44">
        <w:rPr>
          <w:rFonts w:ascii="Times New Roman" w:hAnsi="Times New Roman" w:cs="Times New Roman"/>
          <w:b/>
          <w:bCs/>
        </w:rPr>
        <w:t xml:space="preserve">: scaling factor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oMath>
      <w:r w:rsidRPr="00733D44">
        <w:rPr>
          <w:rFonts w:ascii="Times New Roman" w:hAnsi="Times New Roman" w:cs="Times New Roman"/>
          <w:b/>
          <w:bCs/>
        </w:rPr>
        <w:t>=</w:t>
      </w:r>
      <m:oMath>
        <m:f>
          <m:fPr>
            <m:ctrlPr>
              <w:rPr>
                <w:rFonts w:ascii="Cambria Math" w:eastAsiaTheme="minorEastAsia" w:hAnsi="Cambria Math" w:cs="Times New Roman"/>
                <w:b/>
                <w:bCs/>
                <w:i/>
                <w:lang w:val="en-US" w:eastAsia="zh-CN"/>
              </w:rPr>
            </m:ctrlPr>
          </m:fPr>
          <m:num>
            <m:r>
              <m:rPr>
                <m:sty m:val="bi"/>
              </m:rPr>
              <w:rPr>
                <w:rFonts w:ascii="Cambria Math" w:hAnsi="Cambria Math" w:cs="Times New Roman"/>
              </w:rPr>
              <m:t>P-</m:t>
            </m:r>
            <m:d>
              <m:dPr>
                <m:begChr m:val="⌈"/>
                <m:endChr m:val="⌉"/>
                <m:ctrlPr>
                  <w:rPr>
                    <w:rFonts w:ascii="Cambria Math" w:hAnsi="Cambria Math" w:cs="Times New Roman"/>
                    <w:b/>
                    <w:bCs/>
                  </w:rPr>
                </m:ctrlPr>
              </m:dPr>
              <m:e>
                <m:f>
                  <m:fPr>
                    <m:ctrlPr>
                      <w:rPr>
                        <w:rFonts w:ascii="Cambria Math" w:hAnsi="Cambria Math" w:cs="Times New Roman"/>
                        <w:b/>
                        <w:bCs/>
                        <w:i/>
                      </w:rPr>
                    </m:ctrlPr>
                  </m:fPr>
                  <m:num>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e>
            </m:d>
            <m:r>
              <m:rPr>
                <m:sty m:val="bi"/>
              </m:rPr>
              <w:rPr>
                <w:rFonts w:ascii="Cambria Math" w:hAnsi="Cambria Math" w:cs="Times New Roman"/>
              </w:rPr>
              <m:t>×</m:t>
            </m:r>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oMath>
    </w:p>
    <w:p w14:paraId="66AB51F8" w14:textId="5E7414EF" w:rsidR="00D6494D" w:rsidRPr="00733D44" w:rsidRDefault="00AB0DD5" w:rsidP="00132D0B">
      <w:pPr>
        <w:pStyle w:val="a4"/>
        <w:numPr>
          <w:ilvl w:val="0"/>
          <w:numId w:val="18"/>
        </w:numPr>
        <w:spacing w:beforeLines="50" w:before="120" w:afterLines="50" w:after="120" w:line="300" w:lineRule="auto"/>
        <w:ind w:firstLineChars="0"/>
        <w:rPr>
          <w:rFonts w:ascii="Times New Roman" w:hAnsi="Times New Roman" w:cs="Times New Roman"/>
          <w:b/>
        </w:rPr>
      </w:pPr>
      <w:r w:rsidRPr="00733D44">
        <w:rPr>
          <w:rFonts w:ascii="Times New Roman" w:hAnsi="Times New Roman" w:cs="Times New Roman"/>
          <w:b/>
          <w:bCs/>
        </w:rPr>
        <w:t xml:space="preserve">If </w:t>
      </w: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oMath>
      <w:r w:rsidRPr="00733D44">
        <w:rPr>
          <w:rFonts w:ascii="Times New Roman" w:hAnsi="Times New Roman" w:cs="Times New Roman"/>
          <w:b/>
          <w:bCs/>
        </w:rPr>
        <w:t xml:space="preserve"> for the SDL SCell &gt; </w:t>
      </w:r>
      <m:oMath>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oMath>
      <w:r w:rsidRPr="00733D44">
        <w:rPr>
          <w:rFonts w:ascii="Times New Roman" w:hAnsi="Times New Roman" w:cs="Times New Roman"/>
          <w:b/>
          <w:bCs/>
        </w:rPr>
        <w:t xml:space="preserve">: scaling factor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oMath>
      <w:r w:rsidRPr="00733D44">
        <w:rPr>
          <w:rFonts w:ascii="Times New Roman" w:hAnsi="Times New Roman" w:cs="Times New Roman"/>
          <w:b/>
          <w:bCs/>
        </w:rPr>
        <w:t>=</w:t>
      </w:r>
      <m:oMath>
        <m:f>
          <m:fPr>
            <m:ctrlPr>
              <w:rPr>
                <w:rFonts w:ascii="Cambria Math" w:eastAsiaTheme="minorEastAsia" w:hAnsi="Cambria Math" w:cs="Times New Roman"/>
                <w:b/>
                <w:bCs/>
                <w:i/>
                <w:lang w:val="en-US" w:eastAsia="zh-CN"/>
              </w:rPr>
            </m:ctrlPr>
          </m:fPr>
          <m:num>
            <m:r>
              <m:rPr>
                <m:sty m:val="bi"/>
              </m:rPr>
              <w:rPr>
                <w:rFonts w:ascii="Cambria Math" w:hAnsi="Cambria Math" w:cs="Times New Roman"/>
              </w:rPr>
              <m:t>P-</m:t>
            </m:r>
            <m:d>
              <m:dPr>
                <m:ctrlPr>
                  <w:rPr>
                    <w:rFonts w:ascii="Cambria Math" w:eastAsiaTheme="minorEastAsia" w:hAnsi="Cambria Math" w:cs="Times New Roman"/>
                    <w:b/>
                    <w:bCs/>
                    <w:i/>
                    <w:lang w:val="en-US" w:eastAsia="zh-CN"/>
                  </w:rPr>
                </m:ctrlPr>
              </m:dPr>
              <m:e>
                <m:d>
                  <m:dPr>
                    <m:begChr m:val="⌈"/>
                    <m:endChr m:val="⌉"/>
                    <m:ctrlPr>
                      <w:rPr>
                        <w:rFonts w:ascii="Cambria Math" w:hAnsi="Cambria Math" w:cs="Times New Roman"/>
                        <w:b/>
                        <w:bCs/>
                      </w:rPr>
                    </m:ctrlPr>
                  </m:dPr>
                  <m:e>
                    <m:f>
                      <m:fPr>
                        <m:ctrlPr>
                          <w:rPr>
                            <w:rFonts w:ascii="Cambria Math" w:hAnsi="Cambria Math" w:cs="Times New Roman"/>
                            <w:b/>
                            <w:bCs/>
                            <w:i/>
                          </w:rPr>
                        </m:ctrlPr>
                      </m:fPr>
                      <m:num>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e>
                </m:d>
                <m:r>
                  <m:rPr>
                    <m:sty m:val="b"/>
                  </m:rPr>
                  <w:rPr>
                    <w:rFonts w:ascii="Cambria Math" w:hAnsi="Cambria Math" w:cs="Times New Roman"/>
                  </w:rPr>
                  <m:t>+1</m:t>
                </m:r>
              </m:e>
            </m:d>
            <m:r>
              <m:rPr>
                <m:sty m:val="bi"/>
              </m:rPr>
              <w:rPr>
                <w:rFonts w:ascii="Cambria Math" w:hAnsi="Cambria Math" w:cs="Times New Roman"/>
              </w:rPr>
              <m:t>×</m:t>
            </m:r>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oMath>
      <w:r w:rsidR="00491860" w:rsidRPr="00733D44">
        <w:rPr>
          <w:rFonts w:ascii="Times New Roman" w:hAnsi="Times New Roman" w:cs="Times New Roman"/>
          <w:b/>
          <w:bCs/>
        </w:rPr>
        <w:t>,</w:t>
      </w:r>
      <w:r w:rsidR="00491860" w:rsidRPr="00733D44">
        <w:rPr>
          <w:rFonts w:ascii="Times New Roman" w:hAnsi="Times New Roman" w:cs="Times New Roman"/>
          <w:b/>
        </w:rPr>
        <w:t xml:space="preserve"> </w:t>
      </w:r>
    </w:p>
    <w:p w14:paraId="4E4D1DE6" w14:textId="3F475AE1" w:rsidR="00491860" w:rsidRPr="00733D44" w:rsidRDefault="00491860" w:rsidP="00733D44">
      <w:pPr>
        <w:pStyle w:val="a4"/>
        <w:numPr>
          <w:ilvl w:val="1"/>
          <w:numId w:val="18"/>
        </w:numPr>
        <w:spacing w:beforeLines="50" w:before="120" w:afterLines="50" w:after="120" w:line="300" w:lineRule="auto"/>
        <w:ind w:firstLineChars="0"/>
        <w:rPr>
          <w:rFonts w:ascii="Times New Roman" w:hAnsi="Times New Roman" w:cs="Times New Roman"/>
          <w:b/>
        </w:rPr>
      </w:pPr>
      <w:r w:rsidRPr="00733D44">
        <w:rPr>
          <w:rFonts w:ascii="Times New Roman" w:hAnsi="Times New Roman" w:cs="Times New Roman"/>
          <w:b/>
        </w:rPr>
        <w:t xml:space="preserve">where </w:t>
      </w:r>
      <m:oMath>
        <m:sSub>
          <m:sSubPr>
            <m:ctrlPr>
              <w:rPr>
                <w:rFonts w:ascii="Cambria Math" w:hAnsi="Cambria Math" w:cs="Times New Roman"/>
                <w:b/>
              </w:rPr>
            </m:ctrlPr>
          </m:sSubPr>
          <m:e>
            <m:r>
              <m:rPr>
                <m:sty m:val="b"/>
              </m:rPr>
              <w:rPr>
                <w:rFonts w:ascii="Cambria Math" w:hAnsi="Cambria Math" w:cs="Times New Roman"/>
              </w:rPr>
              <m:t>L</m:t>
            </m:r>
          </m:e>
          <m:sub>
            <m:r>
              <m:rPr>
                <m:sty m:val="b"/>
              </m:rPr>
              <w:rPr>
                <w:rFonts w:ascii="Cambria Math" w:hAnsi="Cambria Math" w:cs="Times New Roman"/>
              </w:rPr>
              <m:t>LB</m:t>
            </m:r>
          </m:sub>
        </m:sSub>
      </m:oMath>
      <w:r w:rsidR="00D6494D" w:rsidRPr="00733D44">
        <w:rPr>
          <w:rFonts w:ascii="Times New Roman" w:hAnsi="Times New Roman" w:cs="Times New Roman"/>
          <w:b/>
        </w:rPr>
        <w:t xml:space="preserve"> </w:t>
      </w:r>
      <w:r w:rsidRPr="00733D44">
        <w:rPr>
          <w:rFonts w:ascii="Times New Roman" w:hAnsi="Times New Roman" w:cs="Times New Roman"/>
          <w:b/>
        </w:rPr>
        <w:t xml:space="preserve">is the size of the bitmap </w:t>
      </w:r>
      <m:oMath>
        <m:d>
          <m:dPr>
            <m:begChr m:val="{"/>
            <m:endChr m:val="}"/>
            <m:ctrlPr>
              <w:rPr>
                <w:rFonts w:ascii="Cambria Math" w:hAnsi="Cambria Math" w:cs="Times New Roman"/>
                <w:b/>
              </w:rPr>
            </m:ctrlPr>
          </m:dPr>
          <m:e>
            <m:sSup>
              <m:sSupPr>
                <m:ctrlPr>
                  <w:rPr>
                    <w:rFonts w:ascii="Cambria Math" w:hAnsi="Cambria Math" w:cs="Times New Roman"/>
                    <w:b/>
                  </w:rPr>
                </m:ctrlPr>
              </m:sSupPr>
              <m:e>
                <m:r>
                  <m:rPr>
                    <m:sty m:val="b"/>
                  </m:rPr>
                  <w:rPr>
                    <w:rFonts w:ascii="Cambria Math" w:hAnsi="Cambria Math" w:cs="Times New Roman"/>
                  </w:rPr>
                  <m:t>b</m:t>
                </m:r>
              </m:e>
              <m:sup>
                <m:r>
                  <m:rPr>
                    <m:sty m:val="b"/>
                  </m:rPr>
                  <w:rPr>
                    <w:rFonts w:ascii="Cambria Math" w:hAnsi="Cambria Math" w:cs="Times New Roman"/>
                  </w:rPr>
                  <m:t>1</m:t>
                </m:r>
              </m:sup>
            </m:sSup>
          </m:e>
        </m:d>
      </m:oMath>
      <w:r w:rsidRPr="00733D44">
        <w:rPr>
          <w:rFonts w:ascii="Times New Roman" w:hAnsi="Times New Roman" w:cs="Times New Roman"/>
          <w:b/>
        </w:rPr>
        <w:t xml:space="preserve">, where </w:t>
      </w:r>
      <m:oMath>
        <m:sSup>
          <m:sSupPr>
            <m:ctrlPr>
              <w:rPr>
                <w:rFonts w:ascii="Cambria Math" w:hAnsi="Cambria Math" w:cs="Times New Roman"/>
                <w:b/>
              </w:rPr>
            </m:ctrlPr>
          </m:sSupPr>
          <m:e>
            <m:r>
              <m:rPr>
                <m:sty m:val="b"/>
              </m:rPr>
              <w:rPr>
                <w:rFonts w:ascii="Cambria Math" w:hAnsi="Cambria Math" w:cs="Times New Roman"/>
              </w:rPr>
              <m:t>b</m:t>
            </m:r>
          </m:e>
          <m:sup>
            <m:r>
              <m:rPr>
                <m:sty m:val="b"/>
              </m:rPr>
              <w:rPr>
                <w:rFonts w:ascii="Cambria Math" w:hAnsi="Cambria Math" w:cs="Times New Roman"/>
              </w:rPr>
              <m:t>1</m:t>
            </m:r>
          </m:sup>
        </m:sSup>
      </m:oMath>
      <w:r w:rsidRPr="00733D44">
        <w:rPr>
          <w:rFonts w:ascii="Times New Roman" w:hAnsi="Times New Roman" w:cs="Times New Roman"/>
          <w:b/>
        </w:rPr>
        <w:t xml:space="preserve">: the size of value '1' in the bitmap configured, </w:t>
      </w:r>
      <m:oMath>
        <m:sSub>
          <m:sSubPr>
            <m:ctrlPr>
              <w:rPr>
                <w:rFonts w:ascii="Cambria Math" w:hAnsi="Cambria Math" w:cs="Times New Roman"/>
                <w:b/>
              </w:rPr>
            </m:ctrlPr>
          </m:sSubPr>
          <m:e>
            <m:r>
              <m:rPr>
                <m:sty m:val="bi"/>
              </m:rPr>
              <w:rPr>
                <w:rFonts w:ascii="Cambria Math" w:hAnsi="Cambria Math" w:cs="Times New Roman"/>
              </w:rPr>
              <m:t>T</m:t>
            </m:r>
          </m:e>
          <m:sub>
            <m:r>
              <m:rPr>
                <m:sty m:val="bi"/>
              </m:rPr>
              <w:rPr>
                <w:rFonts w:ascii="Cambria Math" w:hAnsi="Cambria Math" w:cs="Times New Roman"/>
              </w:rPr>
              <m:t>SMTC</m:t>
            </m:r>
          </m:sub>
        </m:sSub>
      </m:oMath>
      <w:r w:rsidR="00D6494D" w:rsidRPr="00733D44">
        <w:rPr>
          <w:rFonts w:ascii="Times New Roman" w:hAnsi="Times New Roman" w:cs="Times New Roman"/>
          <w:b/>
        </w:rPr>
        <w:t xml:space="preserve"> is the SMTC </w:t>
      </w:r>
      <w:proofErr w:type="gramStart"/>
      <w:r w:rsidR="00D6494D" w:rsidRPr="00733D44">
        <w:rPr>
          <w:rFonts w:ascii="Times New Roman" w:hAnsi="Times New Roman" w:cs="Times New Roman"/>
          <w:b/>
        </w:rPr>
        <w:t>period</w:t>
      </w:r>
      <w:proofErr w:type="gramEnd"/>
    </w:p>
    <w:p w14:paraId="506CB0EE" w14:textId="3B0BAF02" w:rsidR="00D02902" w:rsidRDefault="00654EE0" w:rsidP="00D02902">
      <w:pPr>
        <w:pStyle w:val="2"/>
      </w:pPr>
      <w:r w:rsidRPr="00654EE0">
        <w:t>3.2 Issue 1-2-2: Necessity of interruption requirement in RRM when more carriers are considered</w:t>
      </w:r>
    </w:p>
    <w:p w14:paraId="52DEBDEF" w14:textId="77777777" w:rsidR="000A7B03" w:rsidRDefault="00C77B70" w:rsidP="000A7B03">
      <w:pPr>
        <w:spacing w:beforeLines="50" w:before="120" w:afterLines="50" w:after="120" w:line="300" w:lineRule="auto"/>
        <w:rPr>
          <w:rFonts w:ascii="Times New Roman" w:hAnsi="Times New Roman" w:cs="Times New Roman"/>
        </w:rPr>
      </w:pPr>
      <w:r>
        <w:rPr>
          <w:rFonts w:ascii="Times New Roman" w:hAnsi="Times New Roman" w:cs="Times New Roman"/>
        </w:rPr>
        <w:t>T</w:t>
      </w:r>
      <w:r w:rsidR="000039D7" w:rsidRPr="00C77B70">
        <w:rPr>
          <w:rFonts w:ascii="Times New Roman" w:hAnsi="Times New Roman" w:cs="Times New Roman"/>
        </w:rPr>
        <w:t xml:space="preserve">he </w:t>
      </w:r>
      <w:r w:rsidRPr="00C77B70">
        <w:rPr>
          <w:rFonts w:ascii="Times New Roman" w:hAnsi="Times New Roman" w:cs="Times New Roman"/>
        </w:rPr>
        <w:t xml:space="preserve">RF agreement </w:t>
      </w:r>
      <w:r>
        <w:rPr>
          <w:rFonts w:ascii="Times New Roman" w:hAnsi="Times New Roman" w:cs="Times New Roman"/>
        </w:rPr>
        <w:t xml:space="preserve">achieved in RAN4 # 114 meeting explicitly indicated: </w:t>
      </w:r>
      <w:r w:rsidRPr="00C77B70">
        <w:rPr>
          <w:rFonts w:ascii="Times New Roman" w:hAnsi="Times New Roman" w:cs="Times New Roman"/>
        </w:rPr>
        <w:t>-</w:t>
      </w:r>
      <w:r w:rsidRPr="00C77B70">
        <w:rPr>
          <w:rFonts w:ascii="Times New Roman" w:hAnsi="Times New Roman" w:cs="Times New Roman"/>
        </w:rPr>
        <w:tab/>
        <w:t>The combination of those two low bands with other band can be further discussed in the future release</w:t>
      </w:r>
      <w:r>
        <w:rPr>
          <w:rFonts w:ascii="Times New Roman" w:hAnsi="Times New Roman" w:cs="Times New Roman"/>
        </w:rPr>
        <w:t>. Besides, according to the feedback from the operator and the WID objective confirmati</w:t>
      </w:r>
      <w:r w:rsidR="000A7B03">
        <w:rPr>
          <w:rFonts w:ascii="Times New Roman" w:hAnsi="Times New Roman" w:cs="Times New Roman"/>
        </w:rPr>
        <w:t>on, for the serving carrier BC in this WI in Rel-19, only 2 CCs are considered. In this sense, we can agree that</w:t>
      </w:r>
    </w:p>
    <w:p w14:paraId="676C81BB" w14:textId="21D71CA2" w:rsidR="00D02902" w:rsidRPr="00B332C2" w:rsidRDefault="000A7B03" w:rsidP="00C77B70">
      <w:pPr>
        <w:spacing w:beforeLines="50" w:before="120" w:afterLines="50" w:after="120" w:line="300" w:lineRule="auto"/>
        <w:rPr>
          <w:rFonts w:ascii="Times New Roman" w:hAnsi="Times New Roman" w:cs="Times New Roman"/>
          <w:b/>
        </w:rPr>
      </w:pPr>
      <w:r w:rsidRPr="00552EB9">
        <w:rPr>
          <w:rFonts w:ascii="Times New Roman" w:hAnsi="Times New Roman" w:cs="Times New Roman" w:hint="eastAsia"/>
          <w:b/>
        </w:rPr>
        <w:t>P</w:t>
      </w:r>
      <w:r w:rsidRPr="00552EB9">
        <w:rPr>
          <w:rFonts w:ascii="Times New Roman" w:hAnsi="Times New Roman" w:cs="Times New Roman"/>
          <w:b/>
        </w:rPr>
        <w:t xml:space="preserve">roposal </w:t>
      </w:r>
      <w:r w:rsidR="00B91CB3">
        <w:rPr>
          <w:rFonts w:ascii="Times New Roman" w:hAnsi="Times New Roman" w:cs="Times New Roman"/>
          <w:b/>
        </w:rPr>
        <w:t>5</w:t>
      </w:r>
      <w:r w:rsidRPr="00552EB9">
        <w:rPr>
          <w:rFonts w:ascii="Times New Roman" w:hAnsi="Times New Roman" w:cs="Times New Roman"/>
          <w:b/>
        </w:rPr>
        <w:t xml:space="preserve">: </w:t>
      </w:r>
      <w:r w:rsidR="00D12F7A" w:rsidRPr="00FD0A7F">
        <w:rPr>
          <w:rFonts w:ascii="Times New Roman" w:hAnsi="Times New Roman" w:cs="Times New Roman"/>
          <w:b/>
          <w:sz w:val="20"/>
          <w:szCs w:val="20"/>
        </w:rPr>
        <w:t>For the necessity of interruption requirement in RRM when more carriers are considered, RAN4 RRM to close the issue of RRM requirements when more carriers are considered, unless it is specified in the WID.</w:t>
      </w:r>
    </w:p>
    <w:p w14:paraId="509FB801" w14:textId="183AF9A1" w:rsidR="00654EE0" w:rsidRDefault="00654EE0" w:rsidP="00F40D8C">
      <w:pPr>
        <w:pStyle w:val="2"/>
      </w:pPr>
      <w:r w:rsidRPr="00654EE0">
        <w:t>3.</w:t>
      </w:r>
      <w:r w:rsidR="00D22674">
        <w:t>3</w:t>
      </w:r>
      <w:r w:rsidRPr="00654EE0">
        <w:t xml:space="preserve"> Requirement design of deactivated SDL SCell measurement and corresponding interruption</w:t>
      </w:r>
    </w:p>
    <w:tbl>
      <w:tblPr>
        <w:tblStyle w:val="a3"/>
        <w:tblW w:w="0" w:type="auto"/>
        <w:tblLook w:val="04A0" w:firstRow="1" w:lastRow="0" w:firstColumn="1" w:lastColumn="0" w:noHBand="0" w:noVBand="1"/>
      </w:tblPr>
      <w:tblGrid>
        <w:gridCol w:w="9629"/>
      </w:tblGrid>
      <w:tr w:rsidR="008F501E" w14:paraId="039F8D50" w14:textId="77777777" w:rsidTr="008F501E">
        <w:tc>
          <w:tcPr>
            <w:tcW w:w="9629" w:type="dxa"/>
          </w:tcPr>
          <w:p w14:paraId="73FCC047" w14:textId="59DF3B7D" w:rsidR="008F501E" w:rsidRPr="008F501E" w:rsidRDefault="008F501E" w:rsidP="008F501E">
            <w:pPr>
              <w:rPr>
                <w:rFonts w:eastAsia="Malgun Gothic"/>
                <w:b/>
                <w:color w:val="0070C0"/>
                <w:u w:val="single"/>
                <w:lang w:eastAsia="ko-KR"/>
              </w:rPr>
            </w:pPr>
            <w:r w:rsidRPr="004F44CD">
              <w:rPr>
                <w:b/>
                <w:color w:val="0070C0"/>
                <w:u w:val="single"/>
                <w:lang w:eastAsia="ko-KR"/>
              </w:rPr>
              <w:t>Issue 1-3-3: Necessity of deactivated SDL SCell measurement and corresponding interruption requirement</w:t>
            </w:r>
          </w:p>
          <w:p w14:paraId="42694666" w14:textId="77777777" w:rsidR="008F501E" w:rsidRPr="004F44CD" w:rsidRDefault="008F501E" w:rsidP="008F501E">
            <w:pPr>
              <w:snapToGrid w:val="0"/>
              <w:spacing w:after="120"/>
              <w:rPr>
                <w:rFonts w:eastAsia="宋体"/>
              </w:rPr>
            </w:pPr>
            <w:r w:rsidRPr="004F44CD">
              <w:rPr>
                <w:rFonts w:eastAsia="宋体"/>
              </w:rPr>
              <w:t>Online agreement on Tuesday:</w:t>
            </w:r>
          </w:p>
          <w:p w14:paraId="5BBE9264" w14:textId="77777777" w:rsidR="008F501E" w:rsidRPr="004F44CD" w:rsidRDefault="008F501E" w:rsidP="00132D0B">
            <w:pPr>
              <w:pStyle w:val="a4"/>
              <w:numPr>
                <w:ilvl w:val="1"/>
                <w:numId w:val="8"/>
              </w:numPr>
              <w:overflowPunct/>
              <w:autoSpaceDE/>
              <w:autoSpaceDN/>
              <w:adjustRightInd/>
              <w:snapToGrid w:val="0"/>
              <w:spacing w:after="120"/>
              <w:ind w:firstLineChars="0"/>
              <w:textAlignment w:val="auto"/>
              <w:rPr>
                <w:rFonts w:eastAsia="宋体"/>
              </w:rPr>
            </w:pPr>
            <w:r w:rsidRPr="004F44CD">
              <w:rPr>
                <w:rFonts w:eastAsia="宋体"/>
              </w:rPr>
              <w:t xml:space="preserve">RAN4 to define the requirement for deactivated SDL </w:t>
            </w:r>
            <w:proofErr w:type="spellStart"/>
            <w:r w:rsidRPr="004F44CD">
              <w:rPr>
                <w:rFonts w:eastAsia="宋体"/>
              </w:rPr>
              <w:t>SCell</w:t>
            </w:r>
            <w:proofErr w:type="spellEnd"/>
            <w:r w:rsidRPr="004F44CD">
              <w:rPr>
                <w:rFonts w:eastAsia="宋体"/>
              </w:rPr>
              <w:t xml:space="preserve"> L3 measurement.</w:t>
            </w:r>
          </w:p>
          <w:p w14:paraId="3902F047" w14:textId="77777777" w:rsidR="008F501E" w:rsidRPr="004F44CD" w:rsidRDefault="008F501E" w:rsidP="008F501E">
            <w:pPr>
              <w:rPr>
                <w:rFonts w:eastAsia="宋体"/>
              </w:rPr>
            </w:pPr>
          </w:p>
          <w:p w14:paraId="6CCE3C20" w14:textId="37596DD2" w:rsidR="008F501E" w:rsidRPr="008F501E" w:rsidRDefault="008F501E" w:rsidP="008F501E">
            <w:pPr>
              <w:rPr>
                <w:rFonts w:eastAsia="Malgun Gothic"/>
                <w:b/>
                <w:color w:val="0070C0"/>
                <w:u w:val="single"/>
                <w:lang w:eastAsia="ko-KR"/>
              </w:rPr>
            </w:pPr>
            <w:r w:rsidRPr="004F44CD">
              <w:rPr>
                <w:b/>
                <w:color w:val="0070C0"/>
                <w:u w:val="single"/>
                <w:lang w:eastAsia="ko-KR"/>
              </w:rPr>
              <w:t>Issue 1-3-4: Requirement design of deactivated SDL SCell measurement and corresponding interruption</w:t>
            </w:r>
          </w:p>
          <w:p w14:paraId="3EE59009" w14:textId="77777777" w:rsidR="008F501E" w:rsidRPr="004F44CD" w:rsidRDefault="008F501E" w:rsidP="008F501E">
            <w:pPr>
              <w:pStyle w:val="a4"/>
              <w:overflowPunct/>
              <w:autoSpaceDE/>
              <w:autoSpaceDN/>
              <w:adjustRightInd/>
              <w:spacing w:after="120"/>
              <w:ind w:firstLineChars="0" w:firstLine="0"/>
              <w:textAlignment w:val="auto"/>
              <w:rPr>
                <w:rFonts w:eastAsia="宋体"/>
              </w:rPr>
            </w:pPr>
            <w:r w:rsidRPr="004F44CD">
              <w:rPr>
                <w:lang w:eastAsia="ko-KR"/>
              </w:rPr>
              <w:t>Agreement</w:t>
            </w:r>
            <w:r w:rsidRPr="004F44CD">
              <w:t xml:space="preserve"> on Thursday</w:t>
            </w:r>
            <w:r w:rsidRPr="004F44CD">
              <w:rPr>
                <w:rFonts w:eastAsia="宋体"/>
              </w:rPr>
              <w:t>:</w:t>
            </w:r>
          </w:p>
          <w:p w14:paraId="07D37F37" w14:textId="77777777" w:rsidR="008F501E" w:rsidRPr="004F44CD" w:rsidRDefault="008F501E" w:rsidP="00132D0B">
            <w:pPr>
              <w:pStyle w:val="a4"/>
              <w:numPr>
                <w:ilvl w:val="0"/>
                <w:numId w:val="8"/>
              </w:numPr>
              <w:overflowPunct/>
              <w:autoSpaceDE/>
              <w:autoSpaceDN/>
              <w:adjustRightInd/>
              <w:spacing w:after="120"/>
              <w:ind w:firstLineChars="0"/>
              <w:textAlignment w:val="auto"/>
              <w:rPr>
                <w:rFonts w:eastAsia="宋体"/>
              </w:rPr>
            </w:pPr>
            <w:r w:rsidRPr="004F44CD">
              <w:rPr>
                <w:rFonts w:eastAsia="宋体"/>
              </w:rPr>
              <w:t xml:space="preserve">The legacy deactivated </w:t>
            </w:r>
            <w:proofErr w:type="spellStart"/>
            <w:r w:rsidRPr="004F44CD">
              <w:rPr>
                <w:rFonts w:eastAsia="宋体"/>
              </w:rPr>
              <w:t>SCell</w:t>
            </w:r>
            <w:proofErr w:type="spellEnd"/>
            <w:r w:rsidRPr="004F44CD">
              <w:rPr>
                <w:rFonts w:eastAsia="宋体"/>
              </w:rPr>
              <w:t xml:space="preserve"> measurement delay requirements are applied for UE to perform deactivated SDL </w:t>
            </w:r>
            <w:proofErr w:type="spellStart"/>
            <w:r w:rsidRPr="004F44CD">
              <w:rPr>
                <w:rFonts w:eastAsia="宋体"/>
              </w:rPr>
              <w:t>SCell</w:t>
            </w:r>
            <w:proofErr w:type="spellEnd"/>
            <w:r w:rsidRPr="004F44CD">
              <w:rPr>
                <w:rFonts w:eastAsia="宋体"/>
              </w:rPr>
              <w:t xml:space="preserve"> measurement.</w:t>
            </w:r>
          </w:p>
          <w:p w14:paraId="57C42191" w14:textId="77777777" w:rsidR="008F501E" w:rsidRPr="004F44CD" w:rsidRDefault="008F501E" w:rsidP="008F501E">
            <w:pPr>
              <w:pStyle w:val="a4"/>
              <w:overflowPunct/>
              <w:autoSpaceDE/>
              <w:autoSpaceDN/>
              <w:adjustRightInd/>
              <w:spacing w:after="120"/>
              <w:ind w:left="360" w:firstLineChars="0" w:firstLine="0"/>
              <w:textAlignment w:val="auto"/>
              <w:rPr>
                <w:rFonts w:eastAsia="宋体"/>
              </w:rPr>
            </w:pPr>
          </w:p>
          <w:p w14:paraId="1A48A78C" w14:textId="77777777" w:rsidR="008F501E" w:rsidRPr="004F44CD" w:rsidRDefault="008F501E" w:rsidP="008F501E">
            <w:pPr>
              <w:spacing w:after="120"/>
              <w:rPr>
                <w:rFonts w:eastAsia="宋体"/>
              </w:rPr>
            </w:pPr>
            <w:r w:rsidRPr="004F44CD">
              <w:rPr>
                <w:lang w:eastAsia="ko-KR"/>
              </w:rPr>
              <w:t>Agreement</w:t>
            </w:r>
            <w:r w:rsidRPr="004F44CD">
              <w:t xml:space="preserve"> on Thursday</w:t>
            </w:r>
            <w:r w:rsidRPr="004F44CD">
              <w:rPr>
                <w:rFonts w:eastAsia="宋体"/>
              </w:rPr>
              <w:t>:</w:t>
            </w:r>
          </w:p>
          <w:p w14:paraId="7050609A" w14:textId="77777777" w:rsidR="008F501E" w:rsidRPr="004F44CD" w:rsidRDefault="008F501E" w:rsidP="00132D0B">
            <w:pPr>
              <w:pStyle w:val="a4"/>
              <w:numPr>
                <w:ilvl w:val="0"/>
                <w:numId w:val="8"/>
              </w:numPr>
              <w:overflowPunct/>
              <w:autoSpaceDE/>
              <w:autoSpaceDN/>
              <w:adjustRightInd/>
              <w:spacing w:after="120"/>
              <w:ind w:firstLineChars="0"/>
              <w:textAlignment w:val="auto"/>
              <w:rPr>
                <w:rFonts w:eastAsia="宋体"/>
              </w:rPr>
            </w:pPr>
            <w:r w:rsidRPr="004F44CD">
              <w:rPr>
                <w:rFonts w:eastAsia="宋体"/>
              </w:rPr>
              <w:t xml:space="preserve">For deactivated SDL </w:t>
            </w:r>
            <w:proofErr w:type="spellStart"/>
            <w:r w:rsidRPr="004F44CD">
              <w:rPr>
                <w:rFonts w:eastAsia="宋体"/>
              </w:rPr>
              <w:t>SCell</w:t>
            </w:r>
            <w:proofErr w:type="spellEnd"/>
            <w:r w:rsidRPr="004F44CD">
              <w:rPr>
                <w:rFonts w:eastAsia="宋体"/>
              </w:rPr>
              <w:t xml:space="preserve"> measurement, interruptions on active serving cell(s) are allowed with up to X% probability of missed ACK/NACK. </w:t>
            </w:r>
          </w:p>
          <w:p w14:paraId="2563E045" w14:textId="358EA34E" w:rsidR="008F501E" w:rsidRPr="008F501E" w:rsidRDefault="008F501E" w:rsidP="00132D0B">
            <w:pPr>
              <w:pStyle w:val="a4"/>
              <w:numPr>
                <w:ilvl w:val="2"/>
                <w:numId w:val="8"/>
              </w:numPr>
              <w:overflowPunct/>
              <w:autoSpaceDE/>
              <w:autoSpaceDN/>
              <w:adjustRightInd/>
              <w:spacing w:after="120"/>
              <w:ind w:firstLineChars="0"/>
              <w:textAlignment w:val="auto"/>
              <w:rPr>
                <w:rFonts w:eastAsia="宋体"/>
              </w:rPr>
            </w:pPr>
            <w:r w:rsidRPr="004F44CD">
              <w:rPr>
                <w:rFonts w:eastAsia="宋体"/>
              </w:rPr>
              <w:t xml:space="preserve">FFS: X, and X can be same or different for different SDL SCC measurement cycle (i.e., configured </w:t>
            </w:r>
            <w:proofErr w:type="spellStart"/>
            <w:r w:rsidRPr="004F44CD">
              <w:rPr>
                <w:rFonts w:eastAsia="宋体"/>
              </w:rPr>
              <w:t>measCycleSCell</w:t>
            </w:r>
            <w:proofErr w:type="spellEnd"/>
            <w:r w:rsidRPr="004F44CD">
              <w:rPr>
                <w:rFonts w:eastAsia="宋体"/>
              </w:rPr>
              <w:t>).</w:t>
            </w:r>
          </w:p>
        </w:tc>
      </w:tr>
    </w:tbl>
    <w:p w14:paraId="00A52B4C" w14:textId="0ACC85C0" w:rsidR="00B332C2" w:rsidRDefault="00B332C2" w:rsidP="00B332C2">
      <w:pPr>
        <w:rPr>
          <w:lang w:val="sv-SE" w:eastAsia="en-US"/>
        </w:rPr>
      </w:pPr>
    </w:p>
    <w:p w14:paraId="6333CE45" w14:textId="7C842A94" w:rsidR="003E7E72" w:rsidRPr="00696C49" w:rsidRDefault="003E7E72" w:rsidP="003E7E72">
      <w:pPr>
        <w:spacing w:beforeLines="50" w:before="120" w:afterLines="50" w:after="120" w:line="300" w:lineRule="auto"/>
        <w:rPr>
          <w:rFonts w:ascii="Times New Roman" w:hAnsi="Times New Roman" w:cs="Times New Roman"/>
          <w:b/>
          <w:color w:val="000000" w:themeColor="text1"/>
          <w:sz w:val="20"/>
          <w:szCs w:val="20"/>
          <w:u w:val="single"/>
          <w:lang w:val="sv-SE"/>
        </w:rPr>
      </w:pPr>
      <w:r w:rsidRPr="00696C49">
        <w:rPr>
          <w:rFonts w:ascii="Times New Roman" w:hAnsi="Times New Roman" w:cs="Times New Roman"/>
          <w:b/>
          <w:color w:val="000000" w:themeColor="text1"/>
          <w:sz w:val="20"/>
          <w:szCs w:val="20"/>
          <w:u w:val="single"/>
          <w:lang w:val="sv-SE"/>
        </w:rPr>
        <w:t>Interruption rate:</w:t>
      </w:r>
    </w:p>
    <w:p w14:paraId="2A2E382C" w14:textId="5E5C4D66" w:rsidR="003E7E72" w:rsidRPr="003E7E72" w:rsidRDefault="00637C06" w:rsidP="003E7E72">
      <w:pPr>
        <w:spacing w:beforeLines="50" w:before="120" w:afterLines="50" w:after="120" w:line="300" w:lineRule="auto"/>
        <w:rPr>
          <w:rFonts w:ascii="Times New Roman" w:hAnsi="Times New Roman" w:cs="Times New Roman"/>
          <w:color w:val="000000" w:themeColor="text1"/>
          <w:sz w:val="20"/>
          <w:szCs w:val="20"/>
        </w:rPr>
      </w:pPr>
      <w:r w:rsidRPr="003E7E72">
        <w:rPr>
          <w:rFonts w:ascii="Times New Roman" w:hAnsi="Times New Roman" w:cs="Times New Roman"/>
          <w:color w:val="000000" w:themeColor="text1"/>
          <w:sz w:val="20"/>
          <w:szCs w:val="20"/>
        </w:rPr>
        <w:t xml:space="preserve">The interruption on the PCC is </w:t>
      </w:r>
      <w:r w:rsidR="00CD15A6" w:rsidRPr="003E7E72">
        <w:rPr>
          <w:rFonts w:ascii="Times New Roman" w:hAnsi="Times New Roman" w:cs="Times New Roman"/>
          <w:color w:val="000000" w:themeColor="text1"/>
          <w:sz w:val="20"/>
          <w:szCs w:val="20"/>
        </w:rPr>
        <w:t xml:space="preserve">unavoidable when deactivated SDL </w:t>
      </w:r>
      <w:proofErr w:type="spellStart"/>
      <w:r w:rsidR="00CD15A6" w:rsidRPr="003E7E72">
        <w:rPr>
          <w:rFonts w:ascii="Times New Roman" w:hAnsi="Times New Roman" w:cs="Times New Roman"/>
          <w:color w:val="000000" w:themeColor="text1"/>
          <w:sz w:val="20"/>
          <w:szCs w:val="20"/>
        </w:rPr>
        <w:t>SCell</w:t>
      </w:r>
      <w:proofErr w:type="spellEnd"/>
      <w:r w:rsidR="00CD15A6" w:rsidRPr="003E7E72">
        <w:rPr>
          <w:rFonts w:ascii="Times New Roman" w:hAnsi="Times New Roman" w:cs="Times New Roman"/>
          <w:color w:val="000000" w:themeColor="text1"/>
          <w:sz w:val="20"/>
          <w:szCs w:val="20"/>
        </w:rPr>
        <w:t xml:space="preserve"> is measured </w:t>
      </w:r>
      <w:r w:rsidR="00E322AB" w:rsidRPr="003E7E72">
        <w:rPr>
          <w:rFonts w:ascii="Times New Roman" w:hAnsi="Times New Roman" w:cs="Times New Roman"/>
          <w:color w:val="000000" w:themeColor="text1"/>
          <w:sz w:val="20"/>
          <w:szCs w:val="20"/>
        </w:rPr>
        <w:t xml:space="preserve">based on the </w:t>
      </w:r>
      <w:r w:rsidR="009F0B56" w:rsidRPr="003E7E72">
        <w:rPr>
          <w:rFonts w:ascii="Times New Roman" w:hAnsi="Times New Roman" w:cs="Times New Roman"/>
          <w:color w:val="000000" w:themeColor="text1"/>
          <w:sz w:val="20"/>
          <w:szCs w:val="20"/>
        </w:rPr>
        <w:t xml:space="preserve">consideration of </w:t>
      </w:r>
      <w:r w:rsidR="00E322AB" w:rsidRPr="003E7E72">
        <w:rPr>
          <w:rFonts w:ascii="Times New Roman" w:hAnsi="Times New Roman" w:cs="Times New Roman"/>
          <w:color w:val="000000" w:themeColor="text1"/>
          <w:sz w:val="20"/>
          <w:szCs w:val="20"/>
        </w:rPr>
        <w:t xml:space="preserve">single Rx chain implementation. </w:t>
      </w:r>
      <w:r w:rsidR="00970C02" w:rsidRPr="003E7E72">
        <w:rPr>
          <w:rFonts w:ascii="Times New Roman" w:hAnsi="Times New Roman" w:cs="Times New Roman"/>
          <w:color w:val="000000" w:themeColor="text1"/>
          <w:sz w:val="20"/>
          <w:szCs w:val="20"/>
        </w:rPr>
        <w:t xml:space="preserve">UE cannot receive or transmit during the interruption, which will result in packet loss, the packet loss refers to DL data lose, UL grants and ACK/NACK for UL transmission loss, </w:t>
      </w:r>
      <w:proofErr w:type="gramStart"/>
      <w:r w:rsidR="00970C02" w:rsidRPr="003E7E72">
        <w:rPr>
          <w:rFonts w:ascii="Times New Roman" w:hAnsi="Times New Roman" w:cs="Times New Roman"/>
          <w:color w:val="000000" w:themeColor="text1"/>
          <w:sz w:val="20"/>
          <w:szCs w:val="20"/>
        </w:rPr>
        <w:t>etc..</w:t>
      </w:r>
      <w:proofErr w:type="gramEnd"/>
      <w:r w:rsidR="00970C02" w:rsidRPr="003E7E72">
        <w:rPr>
          <w:rFonts w:ascii="Times New Roman" w:hAnsi="Times New Roman" w:cs="Times New Roman"/>
          <w:color w:val="000000" w:themeColor="text1"/>
          <w:sz w:val="20"/>
          <w:szCs w:val="20"/>
        </w:rPr>
        <w:t xml:space="preserve"> </w:t>
      </w:r>
      <w:r w:rsidR="003E7E72" w:rsidRPr="003E7E72">
        <w:rPr>
          <w:rFonts w:ascii="Times New Roman" w:hAnsi="Times New Roman" w:cs="Times New Roman"/>
          <w:color w:val="000000" w:themeColor="text1"/>
          <w:sz w:val="20"/>
          <w:szCs w:val="20"/>
        </w:rPr>
        <w:t>The amount of data loss depends on interruption rate and interruption length. Besides, i</w:t>
      </w:r>
      <w:r w:rsidR="00970C02" w:rsidRPr="003E7E72">
        <w:rPr>
          <w:rFonts w:ascii="Times New Roman" w:hAnsi="Times New Roman" w:cs="Times New Roman"/>
          <w:color w:val="000000" w:themeColor="text1"/>
          <w:sz w:val="20"/>
          <w:szCs w:val="20"/>
        </w:rPr>
        <w:t>n the legacy</w:t>
      </w:r>
      <w:r w:rsidR="003E7E72" w:rsidRPr="003E7E72">
        <w:rPr>
          <w:rFonts w:ascii="Times New Roman" w:hAnsi="Times New Roman" w:cs="Times New Roman"/>
          <w:color w:val="000000" w:themeColor="text1"/>
          <w:sz w:val="20"/>
          <w:szCs w:val="20"/>
        </w:rPr>
        <w:t xml:space="preserve">, the corresponding single loss </w:t>
      </w:r>
      <w:r w:rsidR="00970C02" w:rsidRPr="003E7E72">
        <w:rPr>
          <w:rFonts w:ascii="Times New Roman" w:hAnsi="Times New Roman" w:cs="Times New Roman"/>
          <w:color w:val="000000" w:themeColor="text1"/>
          <w:sz w:val="20"/>
          <w:szCs w:val="20"/>
        </w:rPr>
        <w:t xml:space="preserve">requirement: up to 0.5% probability of missed ACK/NACK is defined for configured measurement </w:t>
      </w:r>
      <w:r w:rsidR="003E7E72" w:rsidRPr="003E7E72">
        <w:rPr>
          <w:rFonts w:ascii="Times New Roman" w:hAnsi="Times New Roman" w:cs="Times New Roman"/>
          <w:color w:val="000000" w:themeColor="text1"/>
          <w:sz w:val="20"/>
          <w:szCs w:val="20"/>
        </w:rPr>
        <w:t>cycles (</w:t>
      </w:r>
      <w:proofErr w:type="spellStart"/>
      <w:r w:rsidR="003E7E72" w:rsidRPr="003E7E72">
        <w:rPr>
          <w:rFonts w:ascii="Times New Roman" w:hAnsi="Times New Roman" w:cs="Times New Roman"/>
          <w:i/>
          <w:color w:val="000000" w:themeColor="text1"/>
          <w:sz w:val="20"/>
          <w:szCs w:val="20"/>
        </w:rPr>
        <w:t>measCycleSCell</w:t>
      </w:r>
      <w:proofErr w:type="spellEnd"/>
      <w:r w:rsidR="003E7E72" w:rsidRPr="003E7E72">
        <w:rPr>
          <w:rFonts w:ascii="Times New Roman" w:hAnsi="Times New Roman" w:cs="Times New Roman"/>
          <w:color w:val="000000" w:themeColor="text1"/>
          <w:sz w:val="20"/>
          <w:szCs w:val="20"/>
        </w:rPr>
        <w:t xml:space="preserve">) equal </w:t>
      </w:r>
      <w:r w:rsidR="003E7E72" w:rsidRPr="003E7E72">
        <w:rPr>
          <w:rFonts w:ascii="Times New Roman" w:hAnsi="Times New Roman" w:cs="Times New Roman"/>
          <w:color w:val="000000" w:themeColor="text1"/>
          <w:sz w:val="20"/>
          <w:szCs w:val="20"/>
          <w:lang w:eastAsia="ja-JP"/>
        </w:rPr>
        <w:t xml:space="preserve">to or more than 640 </w:t>
      </w:r>
      <w:proofErr w:type="spellStart"/>
      <w:r w:rsidR="003E7E72" w:rsidRPr="003E7E72">
        <w:rPr>
          <w:rFonts w:ascii="Times New Roman" w:hAnsi="Times New Roman" w:cs="Times New Roman"/>
          <w:color w:val="000000" w:themeColor="text1"/>
          <w:sz w:val="20"/>
          <w:szCs w:val="20"/>
          <w:lang w:eastAsia="ja-JP"/>
        </w:rPr>
        <w:t>ms.</w:t>
      </w:r>
      <w:proofErr w:type="spellEnd"/>
    </w:p>
    <w:p w14:paraId="5CB17371" w14:textId="376C8BDF" w:rsidR="003E7E72" w:rsidRPr="0060681B" w:rsidRDefault="00696C49" w:rsidP="0060681B">
      <w:pPr>
        <w:widowControl w:val="0"/>
        <w:spacing w:beforeLines="50" w:before="120" w:afterLines="50" w:after="120" w:line="300" w:lineRule="auto"/>
        <w:rPr>
          <w:rFonts w:ascii="Times New Roman" w:hAnsi="Times New Roman" w:cs="Times New Roman"/>
          <w:color w:val="000000" w:themeColor="text1"/>
        </w:rPr>
      </w:pPr>
      <w:r w:rsidRPr="0060681B">
        <w:rPr>
          <w:rFonts w:ascii="Times New Roman" w:hAnsi="Times New Roman" w:cs="Times New Roman" w:hint="eastAsia"/>
          <w:color w:val="000000" w:themeColor="text1"/>
        </w:rPr>
        <w:t>H</w:t>
      </w:r>
      <w:r w:rsidRPr="0060681B">
        <w:rPr>
          <w:rFonts w:ascii="Times New Roman" w:hAnsi="Times New Roman" w:cs="Times New Roman"/>
          <w:color w:val="000000" w:themeColor="text1"/>
        </w:rPr>
        <w:t>owever, su</w:t>
      </w:r>
      <w:r w:rsidR="00B95921" w:rsidRPr="0060681B">
        <w:rPr>
          <w:rFonts w:ascii="Times New Roman" w:hAnsi="Times New Roman" w:cs="Times New Roman"/>
          <w:color w:val="000000" w:themeColor="text1"/>
        </w:rPr>
        <w:t>ch requirement is not applicable to LB CA switching, another X%(s) should be defined to evaluate packet loss probability under different SCC measurement cycle (</w:t>
      </w:r>
      <w:proofErr w:type="spellStart"/>
      <w:r w:rsidR="00B95921" w:rsidRPr="0060681B">
        <w:rPr>
          <w:rFonts w:ascii="Times New Roman" w:hAnsi="Times New Roman" w:cs="Times New Roman"/>
          <w:color w:val="000000" w:themeColor="text1"/>
        </w:rPr>
        <w:t>ms</w:t>
      </w:r>
      <w:proofErr w:type="spellEnd"/>
      <w:r w:rsidR="00B95921" w:rsidRPr="0060681B">
        <w:rPr>
          <w:rFonts w:ascii="Times New Roman" w:hAnsi="Times New Roman" w:cs="Times New Roman"/>
          <w:color w:val="000000" w:themeColor="text1"/>
        </w:rPr>
        <w:t>)</w:t>
      </w:r>
      <w:r w:rsidR="00DC323B" w:rsidRPr="0060681B">
        <w:rPr>
          <w:rFonts w:ascii="Times New Roman" w:hAnsi="Times New Roman" w:cs="Times New Roman"/>
          <w:color w:val="000000" w:themeColor="text1"/>
        </w:rPr>
        <w:t xml:space="preserve"> ranging from 160 </w:t>
      </w:r>
      <w:proofErr w:type="spellStart"/>
      <w:r w:rsidR="00DC323B" w:rsidRPr="0060681B">
        <w:rPr>
          <w:rFonts w:ascii="Times New Roman" w:hAnsi="Times New Roman" w:cs="Times New Roman"/>
          <w:color w:val="000000" w:themeColor="text1"/>
        </w:rPr>
        <w:t>ms.</w:t>
      </w:r>
      <w:proofErr w:type="spellEnd"/>
      <w:r w:rsidR="0060681B" w:rsidRPr="0060681B">
        <w:rPr>
          <w:rFonts w:ascii="Times New Roman" w:hAnsi="Times New Roman" w:cs="Times New Roman"/>
          <w:color w:val="000000" w:themeColor="text1"/>
        </w:rPr>
        <w:t xml:space="preserve"> Another reason to define </w:t>
      </w:r>
      <w:r w:rsidR="0060681B" w:rsidRPr="0060681B">
        <w:rPr>
          <w:rFonts w:ascii="Times New Roman" w:hAnsi="Times New Roman" w:cs="Times New Roman"/>
          <w:color w:val="000000" w:themeColor="text1"/>
        </w:rPr>
        <w:lastRenderedPageBreak/>
        <w:t xml:space="preserve">different X% </w:t>
      </w:r>
      <w:r w:rsidR="0060681B" w:rsidRPr="0060681B">
        <w:rPr>
          <w:rFonts w:ascii="Times New Roman" w:hAnsi="Times New Roman" w:cs="Times New Roman" w:hint="eastAsia"/>
          <w:color w:val="000000" w:themeColor="text1"/>
        </w:rPr>
        <w:t>is</w:t>
      </w:r>
      <w:r w:rsidR="0060681B" w:rsidRPr="0060681B">
        <w:rPr>
          <w:rFonts w:ascii="Times New Roman" w:hAnsi="Times New Roman" w:cs="Times New Roman"/>
          <w:color w:val="000000" w:themeColor="text1"/>
        </w:rPr>
        <w:t xml:space="preserve"> that, the preferred solution</w:t>
      </w:r>
      <w:r w:rsidR="0060681B">
        <w:rPr>
          <w:rFonts w:ascii="Times New Roman" w:hAnsi="Times New Roman" w:cs="Times New Roman"/>
          <w:color w:val="000000" w:themeColor="text1"/>
        </w:rPr>
        <w:t xml:space="preserve"> in the legacy</w:t>
      </w:r>
      <w:r w:rsidR="006C75F4">
        <w:rPr>
          <w:rFonts w:ascii="Times New Roman" w:hAnsi="Times New Roman" w:cs="Times New Roman"/>
          <w:color w:val="000000" w:themeColor="text1"/>
        </w:rPr>
        <w:t xml:space="preserve">: </w:t>
      </w:r>
      <w:r w:rsidR="0060681B" w:rsidRPr="0060681B">
        <w:rPr>
          <w:rFonts w:ascii="Times New Roman" w:hAnsi="Times New Roman" w:cs="Times New Roman"/>
          <w:color w:val="000000" w:themeColor="text1"/>
        </w:rPr>
        <w:t>to ensure 0.5% average packet drop rate by performing less frequent of retuning</w:t>
      </w:r>
      <w:r w:rsidR="0060681B">
        <w:rPr>
          <w:rFonts w:ascii="Times New Roman" w:hAnsi="Times New Roman" w:cs="Times New Roman"/>
          <w:color w:val="000000" w:themeColor="text1"/>
        </w:rPr>
        <w:t>,</w:t>
      </w:r>
      <w:r w:rsidR="0060681B" w:rsidRPr="0060681B">
        <w:rPr>
          <w:rFonts w:ascii="Times New Roman" w:hAnsi="Times New Roman" w:cs="Times New Roman"/>
          <w:color w:val="000000" w:themeColor="text1"/>
        </w:rPr>
        <w:t xml:space="preserve"> doesn’t work anymore</w:t>
      </w:r>
    </w:p>
    <w:p w14:paraId="6D2AC411" w14:textId="3BA245C3" w:rsidR="00DC323B" w:rsidRPr="00B91CB3" w:rsidRDefault="00DC323B" w:rsidP="000A68C7">
      <w:pPr>
        <w:spacing w:beforeLines="50" w:before="120" w:afterLines="50" w:after="120" w:line="300" w:lineRule="auto"/>
        <w:rPr>
          <w:rFonts w:ascii="Times New Roman" w:hAnsi="Times New Roman" w:cs="Times New Roman"/>
          <w:b/>
          <w:sz w:val="20"/>
          <w:szCs w:val="20"/>
        </w:rPr>
      </w:pPr>
      <w:r w:rsidRPr="00B91CB3">
        <w:rPr>
          <w:rFonts w:ascii="Times New Roman" w:hAnsi="Times New Roman" w:cs="Times New Roman" w:hint="eastAsia"/>
          <w:b/>
          <w:sz w:val="20"/>
          <w:szCs w:val="20"/>
        </w:rPr>
        <w:t>P</w:t>
      </w:r>
      <w:r w:rsidRPr="00B91CB3">
        <w:rPr>
          <w:rFonts w:ascii="Times New Roman" w:hAnsi="Times New Roman" w:cs="Times New Roman"/>
          <w:b/>
          <w:sz w:val="20"/>
          <w:szCs w:val="20"/>
        </w:rPr>
        <w:t xml:space="preserve">roposal </w:t>
      </w:r>
      <w:r w:rsidR="00B91CB3" w:rsidRPr="00B91CB3">
        <w:rPr>
          <w:rFonts w:ascii="Times New Roman" w:hAnsi="Times New Roman" w:cs="Times New Roman"/>
          <w:b/>
          <w:sz w:val="20"/>
          <w:szCs w:val="20"/>
        </w:rPr>
        <w:t>6</w:t>
      </w:r>
      <w:r w:rsidRPr="00B91CB3">
        <w:rPr>
          <w:rFonts w:ascii="Times New Roman" w:hAnsi="Times New Roman" w:cs="Times New Roman"/>
          <w:b/>
          <w:sz w:val="20"/>
          <w:szCs w:val="20"/>
        </w:rPr>
        <w:t xml:space="preserve">: For deactivated SDL </w:t>
      </w:r>
      <w:proofErr w:type="spellStart"/>
      <w:r w:rsidRPr="00B91CB3">
        <w:rPr>
          <w:rFonts w:ascii="Times New Roman" w:hAnsi="Times New Roman" w:cs="Times New Roman"/>
          <w:b/>
          <w:sz w:val="20"/>
          <w:szCs w:val="20"/>
        </w:rPr>
        <w:t>SCell</w:t>
      </w:r>
      <w:proofErr w:type="spellEnd"/>
      <w:r w:rsidRPr="00B91CB3">
        <w:rPr>
          <w:rFonts w:ascii="Times New Roman" w:hAnsi="Times New Roman" w:cs="Times New Roman"/>
          <w:b/>
          <w:sz w:val="20"/>
          <w:szCs w:val="20"/>
        </w:rPr>
        <w:t xml:space="preserve"> measurement, RAN4 to define X% interruption rate, X can be different for different SDL SCC measurement cycle (i.e., configured </w:t>
      </w:r>
      <w:proofErr w:type="spellStart"/>
      <w:r w:rsidRPr="00B91CB3">
        <w:rPr>
          <w:rFonts w:ascii="Times New Roman" w:hAnsi="Times New Roman" w:cs="Times New Roman"/>
          <w:b/>
          <w:sz w:val="20"/>
          <w:szCs w:val="20"/>
        </w:rPr>
        <w:t>measCycleSCell</w:t>
      </w:r>
      <w:proofErr w:type="spellEnd"/>
      <w:r w:rsidRPr="00B91CB3">
        <w:rPr>
          <w:rFonts w:ascii="Times New Roman" w:hAnsi="Times New Roman" w:cs="Times New Roman"/>
          <w:b/>
          <w:sz w:val="20"/>
          <w:szCs w:val="20"/>
        </w:rPr>
        <w:t>)</w:t>
      </w:r>
    </w:p>
    <w:p w14:paraId="0B87E8D3" w14:textId="1C709CE8" w:rsidR="00220962" w:rsidRDefault="002E08AA" w:rsidP="00220962">
      <w:pPr>
        <w:spacing w:beforeLines="50" w:before="120" w:afterLines="50" w:after="120" w:line="300" w:lineRule="auto"/>
        <w:rPr>
          <w:rFonts w:ascii="Times New Roman" w:hAnsi="Times New Roman" w:cs="Times New Roman"/>
        </w:rPr>
      </w:pPr>
      <w:r w:rsidRPr="002E08AA">
        <w:rPr>
          <w:rFonts w:ascii="Times New Roman" w:hAnsi="Times New Roman" w:cs="Times New Roman" w:hint="eastAsia"/>
        </w:rPr>
        <w:t>B</w:t>
      </w:r>
      <w:r w:rsidRPr="002E08AA">
        <w:rPr>
          <w:rFonts w:ascii="Times New Roman" w:hAnsi="Times New Roman" w:cs="Times New Roman"/>
        </w:rPr>
        <w:t>ased on RF discussion, RF tuning/retuning is needed for LB CA switching, otherwise, e.g., potential image issue may arise, which will incur DL performance degradation</w:t>
      </w:r>
      <w:r w:rsidR="00352F6A">
        <w:rPr>
          <w:rFonts w:ascii="Times New Roman" w:hAnsi="Times New Roman" w:cs="Times New Roman"/>
        </w:rPr>
        <w:t xml:space="preserve">. </w:t>
      </w:r>
      <w:r w:rsidR="00220962">
        <w:rPr>
          <w:rFonts w:ascii="Times New Roman" w:hAnsi="Times New Roman" w:cs="Times New Roman" w:hint="eastAsia"/>
        </w:rPr>
        <w:t xml:space="preserve"> </w:t>
      </w:r>
      <w:r w:rsidR="00220962">
        <w:rPr>
          <w:rFonts w:ascii="Times New Roman" w:hAnsi="Times New Roman" w:cs="Times New Roman"/>
        </w:rPr>
        <w:t xml:space="preserve"> </w:t>
      </w:r>
    </w:p>
    <w:p w14:paraId="59847D11" w14:textId="0225EC0E" w:rsidR="00970C02" w:rsidRPr="002E08AA" w:rsidRDefault="00352F6A" w:rsidP="00970C02">
      <w:pPr>
        <w:spacing w:beforeLines="50" w:before="120" w:afterLines="50" w:after="120" w:line="300" w:lineRule="auto"/>
        <w:rPr>
          <w:rFonts w:ascii="Times New Roman" w:eastAsia="MS Mincho" w:hAnsi="Times New Roman" w:cs="Times New Roman"/>
          <w:lang w:eastAsia="en-US"/>
        </w:rPr>
      </w:pPr>
      <w:r>
        <w:rPr>
          <w:rFonts w:ascii="Times New Roman" w:hAnsi="Times New Roman" w:cs="Times New Roman"/>
        </w:rPr>
        <w:t>I</w:t>
      </w:r>
      <w:r w:rsidR="002E08AA">
        <w:rPr>
          <w:rFonts w:ascii="Times New Roman" w:hAnsi="Times New Roman" w:cs="Times New Roman"/>
        </w:rPr>
        <w:t>n this sense</w:t>
      </w:r>
      <w:r>
        <w:rPr>
          <w:rFonts w:ascii="Times New Roman" w:hAnsi="Times New Roman" w:cs="Times New Roman"/>
        </w:rPr>
        <w:t>,</w:t>
      </w:r>
      <w:r w:rsidR="002E08AA">
        <w:rPr>
          <w:rFonts w:ascii="Times New Roman" w:hAnsi="Times New Roman" w:cs="Times New Roman"/>
        </w:rPr>
        <w:t xml:space="preserve"> </w:t>
      </w:r>
      <w:r w:rsidR="000A68C7">
        <w:rPr>
          <w:rFonts w:ascii="Times New Roman" w:hAnsi="Times New Roman" w:cs="Times New Roman"/>
        </w:rPr>
        <w:t xml:space="preserve">the interruption </w:t>
      </w:r>
      <w:r w:rsidR="00FB5367">
        <w:rPr>
          <w:rFonts w:ascii="Times New Roman" w:hAnsi="Times New Roman" w:cs="Times New Roman"/>
        </w:rPr>
        <w:t xml:space="preserve">rate </w:t>
      </w:r>
      <w:r w:rsidR="000A68C7">
        <w:rPr>
          <w:rFonts w:ascii="Times New Roman" w:hAnsi="Times New Roman" w:cs="Times New Roman"/>
        </w:rPr>
        <w:t xml:space="preserve">defined as </w:t>
      </w:r>
      <w:r w:rsidR="007F526A">
        <w:rPr>
          <w:rFonts w:ascii="Times New Roman" w:hAnsi="Times New Roman" w:cs="Times New Roman"/>
        </w:rPr>
        <w:t>the following is more reasonable</w:t>
      </w:r>
      <w:r w:rsidR="000A68C7">
        <w:rPr>
          <w:rFonts w:ascii="Times New Roman" w:hAnsi="Times New Roman" w:cs="Times New Roman"/>
        </w:rPr>
        <w:t>:</w:t>
      </w:r>
    </w:p>
    <w:p w14:paraId="3CBE41AE" w14:textId="147B421F" w:rsidR="003A32C4" w:rsidRDefault="008F0F61" w:rsidP="00970C02">
      <w:pPr>
        <w:spacing w:beforeLines="50" w:before="120" w:afterLines="50" w:after="120" w:line="300" w:lineRule="auto"/>
        <w:rPr>
          <w:rFonts w:ascii="Times New Roman" w:hAnsi="Times New Roman" w:cs="Times New Roman"/>
        </w:rPr>
      </w:pP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2×(RF tuning+RF retuning+Measurement window duration)</m:t>
            </m:r>
          </m:num>
          <m:den>
            <m:r>
              <w:rPr>
                <w:rFonts w:ascii="Cambria Math" w:hAnsi="Cambria Math" w:cs="Times New Roman"/>
              </w:rPr>
              <m:t>Measurement cycle</m:t>
            </m:r>
          </m:den>
        </m:f>
      </m:oMath>
      <w:r w:rsidR="00732057">
        <w:rPr>
          <w:rFonts w:ascii="Times New Roman" w:hAnsi="Times New Roman" w:cs="Times New Roman"/>
        </w:rPr>
        <w:t>=</w:t>
      </w:r>
      <m:oMath>
        <m:f>
          <m:fPr>
            <m:ctrlPr>
              <w:rPr>
                <w:rFonts w:ascii="Cambria Math" w:hAnsi="Cambria Math" w:cs="Times New Roman"/>
                <w:i/>
              </w:rPr>
            </m:ctrlPr>
          </m:fPr>
          <m:num>
            <m:r>
              <w:rPr>
                <w:rFonts w:ascii="Cambria Math" w:hAnsi="Cambria Math" w:cs="Times New Roman"/>
              </w:rPr>
              <m:t>2×</m:t>
            </m:r>
            <m:r>
              <m:rPr>
                <m:sty m:val="p"/>
              </m:rPr>
              <w:rPr>
                <w:rFonts w:ascii="Cambria Math" w:hAnsi="Cambria Math" w:cs="Times New Roman"/>
              </w:rPr>
              <m:t>(</m:t>
            </m:r>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vertAlign w:val="subscript"/>
                  </w:rPr>
                  <m:t>SMTC_duration</m:t>
                </m:r>
              </m:sub>
            </m:sSub>
            <m:r>
              <w:rPr>
                <w:rFonts w:ascii="Cambria Math" w:hAnsi="Cambria Math" w:cs="Times New Roman"/>
              </w:rPr>
              <m:t>)</m:t>
            </m:r>
          </m:num>
          <m:den>
            <m:r>
              <w:rPr>
                <w:rFonts w:ascii="Cambria Math" w:hAnsi="Cambria Math" w:cs="Times New Roman"/>
                <w:color w:val="000000" w:themeColor="text1"/>
                <w:sz w:val="20"/>
                <w:szCs w:val="20"/>
              </w:rPr>
              <m:t>measCycleSCell</m:t>
            </m:r>
          </m:den>
        </m:f>
      </m:oMath>
      <w:r w:rsidR="00D805E9">
        <w:rPr>
          <w:rFonts w:ascii="Times New Roman" w:hAnsi="Times New Roman" w:cs="Times New Roman" w:hint="eastAsia"/>
        </w:rPr>
        <w:t>,</w:t>
      </w:r>
      <w:r w:rsidR="00D805E9">
        <w:rPr>
          <w:rFonts w:ascii="Times New Roman" w:hAnsi="Times New Roman" w:cs="Times New Roman"/>
        </w:rPr>
        <w:t xml:space="preserve"> assuming </w:t>
      </w:r>
      <w:r w:rsidR="00D805E9" w:rsidRPr="00D805E9">
        <w:rPr>
          <w:rFonts w:ascii="Times New Roman" w:hAnsi="Times New Roman" w:cs="Times New Roman" w:hint="eastAsia"/>
        </w:rPr>
        <w:t>R</w:t>
      </w:r>
      <w:r w:rsidR="00D805E9" w:rsidRPr="00D805E9">
        <w:rPr>
          <w:rFonts w:ascii="Times New Roman" w:hAnsi="Times New Roman" w:cs="Times New Roman"/>
        </w:rPr>
        <w:t>F retuning time</w:t>
      </w:r>
      <w:r w:rsidR="00D805E9">
        <w:rPr>
          <w:rFonts w:ascii="Times New Roman" w:hAnsi="Times New Roman" w:cs="Times New Roman"/>
        </w:rPr>
        <w:t xml:space="preserve"> is 0.5 </w:t>
      </w:r>
      <w:proofErr w:type="spellStart"/>
      <w:r w:rsidR="00D805E9">
        <w:rPr>
          <w:rFonts w:ascii="Times New Roman" w:hAnsi="Times New Roman" w:cs="Times New Roman"/>
        </w:rPr>
        <w:t>ms</w:t>
      </w:r>
      <w:proofErr w:type="spellEnd"/>
    </w:p>
    <w:p w14:paraId="33A5112B" w14:textId="412BDDF3" w:rsidR="00FB5367" w:rsidRPr="00FB5367" w:rsidRDefault="00FB5367" w:rsidP="00FB5367">
      <w:pPr>
        <w:spacing w:beforeLines="50" w:before="120" w:afterLines="50" w:after="120" w:line="300" w:lineRule="auto"/>
        <w:rPr>
          <w:rFonts w:ascii="Times New Roman" w:hAnsi="Times New Roman" w:cs="Times New Roman"/>
        </w:rPr>
      </w:pPr>
      <w:r>
        <w:rPr>
          <w:rFonts w:ascii="Times New Roman" w:hAnsi="Times New Roman" w:cs="Times New Roman"/>
        </w:rPr>
        <w:t>Besides, f</w:t>
      </w:r>
      <w:r w:rsidR="002B1669" w:rsidRPr="00FB5367">
        <w:rPr>
          <w:rFonts w:ascii="Times New Roman" w:hAnsi="Times New Roman" w:cs="Times New Roman"/>
        </w:rPr>
        <w:t>rom our understanding, PDCCH should be protected, otherwise, the self-scheduling and/or cross-carrier scheduling cannot be supported</w:t>
      </w:r>
      <w:r>
        <w:rPr>
          <w:rFonts w:ascii="Times New Roman" w:hAnsi="Times New Roman" w:cs="Times New Roman"/>
        </w:rPr>
        <w:t xml:space="preserve">. And </w:t>
      </w:r>
      <w:r w:rsidRPr="00FB5367">
        <w:rPr>
          <w:rFonts w:ascii="Times New Roman" w:hAnsi="Times New Roman" w:cs="Times New Roman"/>
        </w:rPr>
        <w:t xml:space="preserve">based on the NW implementation and proper configuration, the search space </w:t>
      </w:r>
      <w:r w:rsidR="00FC4EC8">
        <w:rPr>
          <w:rFonts w:ascii="Times New Roman" w:hAnsi="Times New Roman" w:cs="Times New Roman"/>
        </w:rPr>
        <w:t xml:space="preserve">can </w:t>
      </w:r>
      <w:r w:rsidRPr="00FB5367">
        <w:rPr>
          <w:rFonts w:ascii="Times New Roman" w:hAnsi="Times New Roman" w:cs="Times New Roman"/>
        </w:rPr>
        <w:t xml:space="preserve">to be placed appropriately </w:t>
      </w:r>
      <w:r w:rsidR="00FC4EC8">
        <w:rPr>
          <w:rFonts w:ascii="Times New Roman" w:hAnsi="Times New Roman" w:cs="Times New Roman"/>
        </w:rPr>
        <w:t>to avoid</w:t>
      </w:r>
      <w:r w:rsidRPr="00FB5367">
        <w:rPr>
          <w:rFonts w:ascii="Times New Roman" w:hAnsi="Times New Roman" w:cs="Times New Roman"/>
        </w:rPr>
        <w:t xml:space="preserve"> the collision</w:t>
      </w:r>
    </w:p>
    <w:p w14:paraId="5A4CC3D6" w14:textId="13435C12" w:rsidR="008F501E" w:rsidRPr="00A43D38" w:rsidRDefault="00D805E9" w:rsidP="00A43D38">
      <w:pPr>
        <w:spacing w:beforeLines="50" w:before="120" w:afterLines="50" w:after="120" w:line="300" w:lineRule="auto"/>
        <w:rPr>
          <w:rFonts w:ascii="Times New Roman" w:hAnsi="Times New Roman" w:cs="Times New Roman"/>
          <w:b/>
          <w:sz w:val="20"/>
          <w:szCs w:val="20"/>
        </w:rPr>
      </w:pPr>
      <w:r w:rsidRPr="008F1C7F">
        <w:rPr>
          <w:rFonts w:ascii="Times New Roman" w:hAnsi="Times New Roman" w:cs="Times New Roman"/>
          <w:b/>
          <w:sz w:val="20"/>
          <w:szCs w:val="20"/>
        </w:rPr>
        <w:t xml:space="preserve">Proposal </w:t>
      </w:r>
      <w:r w:rsidR="00B91CB3">
        <w:rPr>
          <w:rFonts w:ascii="Times New Roman" w:hAnsi="Times New Roman" w:cs="Times New Roman"/>
          <w:b/>
          <w:sz w:val="20"/>
          <w:szCs w:val="20"/>
        </w:rPr>
        <w:t>7</w:t>
      </w:r>
      <w:r w:rsidRPr="008F1C7F">
        <w:rPr>
          <w:rFonts w:ascii="Times New Roman" w:hAnsi="Times New Roman" w:cs="Times New Roman"/>
          <w:b/>
          <w:sz w:val="20"/>
          <w:szCs w:val="20"/>
        </w:rPr>
        <w:t xml:space="preserve">: For deactivated SDL </w:t>
      </w:r>
      <w:proofErr w:type="spellStart"/>
      <w:r w:rsidRPr="008F1C7F">
        <w:rPr>
          <w:rFonts w:ascii="Times New Roman" w:hAnsi="Times New Roman" w:cs="Times New Roman"/>
          <w:b/>
          <w:sz w:val="20"/>
          <w:szCs w:val="20"/>
        </w:rPr>
        <w:t>SCell</w:t>
      </w:r>
      <w:proofErr w:type="spellEnd"/>
      <w:r w:rsidRPr="008F1C7F">
        <w:rPr>
          <w:rFonts w:ascii="Times New Roman" w:hAnsi="Times New Roman" w:cs="Times New Roman"/>
          <w:b/>
          <w:sz w:val="20"/>
          <w:szCs w:val="20"/>
        </w:rPr>
        <w:t xml:space="preserve"> measurement, </w:t>
      </w:r>
      <w:r w:rsidR="008F1C7F" w:rsidRPr="008F1C7F">
        <w:rPr>
          <w:rFonts w:ascii="Times New Roman" w:hAnsi="Times New Roman" w:cs="Times New Roman"/>
          <w:b/>
          <w:sz w:val="20"/>
          <w:szCs w:val="20"/>
        </w:rPr>
        <w:t xml:space="preserve">the </w:t>
      </w:r>
      <w:r w:rsidR="008F1C7F" w:rsidRPr="008F1C7F">
        <w:rPr>
          <w:rFonts w:ascii="Times New Roman" w:eastAsia="宋体" w:hAnsi="Times New Roman" w:cs="Times New Roman"/>
          <w:b/>
          <w:sz w:val="20"/>
          <w:szCs w:val="20"/>
        </w:rPr>
        <w:t xml:space="preserve">X% probability of missed ACK/NACK can be defined as: </w:t>
      </w:r>
      <m:oMath>
        <m:r>
          <m:rPr>
            <m:sty m:val="bi"/>
          </m:rPr>
          <w:rPr>
            <w:rFonts w:ascii="Cambria Math" w:hAnsi="Cambria Math" w:cs="Times New Roman"/>
            <w:sz w:val="20"/>
            <w:szCs w:val="20"/>
          </w:rPr>
          <m:t>X=</m:t>
        </m:r>
        <m:f>
          <m:fPr>
            <m:ctrlPr>
              <w:rPr>
                <w:rFonts w:ascii="Cambria Math" w:hAnsi="Cambria Math" w:cs="Times New Roman"/>
                <w:b/>
                <w:i/>
                <w:sz w:val="20"/>
                <w:szCs w:val="20"/>
              </w:rPr>
            </m:ctrlPr>
          </m:fPr>
          <m:num>
            <m:r>
              <m:rPr>
                <m:sty m:val="bi"/>
              </m:rPr>
              <w:rPr>
                <w:rFonts w:ascii="Cambria Math" w:hAnsi="Cambria Math" w:cs="Times New Roman"/>
                <w:sz w:val="20"/>
                <w:szCs w:val="20"/>
              </w:rPr>
              <m:t>Y</m:t>
            </m:r>
          </m:num>
          <m:den>
            <m:r>
              <m:rPr>
                <m:sty m:val="bi"/>
              </m:rPr>
              <w:rPr>
                <w:rFonts w:ascii="Cambria Math" w:hAnsi="Cambria Math" w:cs="Times New Roman"/>
                <w:color w:val="000000" w:themeColor="text1"/>
                <w:sz w:val="20"/>
                <w:szCs w:val="20"/>
              </w:rPr>
              <m:t>measCycleSCell</m:t>
            </m:r>
          </m:den>
        </m:f>
      </m:oMath>
      <w:r w:rsidR="008F1C7F" w:rsidRPr="008F1C7F">
        <w:rPr>
          <w:rFonts w:ascii="Times New Roman" w:eastAsia="宋体" w:hAnsi="Times New Roman" w:cs="Times New Roman"/>
          <w:b/>
          <w:sz w:val="20"/>
          <w:szCs w:val="20"/>
        </w:rPr>
        <w:t xml:space="preserve">, where </w:t>
      </w:r>
      <m:oMath>
        <m:r>
          <m:rPr>
            <m:sty m:val="bi"/>
          </m:rPr>
          <w:rPr>
            <w:rFonts w:ascii="Cambria Math" w:eastAsia="宋体" w:hAnsi="Cambria Math" w:cs="Times New Roman"/>
            <w:sz w:val="20"/>
            <w:szCs w:val="20"/>
          </w:rPr>
          <m:t>Y=</m:t>
        </m:r>
        <m:r>
          <m:rPr>
            <m:sty m:val="bi"/>
          </m:rPr>
          <w:rPr>
            <w:rFonts w:ascii="Cambria Math" w:hAnsi="Cambria Math" w:cs="Times New Roman"/>
            <w:sz w:val="20"/>
            <w:szCs w:val="20"/>
          </w:rPr>
          <m:t>2×</m:t>
        </m:r>
        <m:d>
          <m:dPr>
            <m:ctrlPr>
              <w:rPr>
                <w:rFonts w:ascii="Cambria Math" w:hAnsi="Cambria Math" w:cs="Times New Roman"/>
                <w:b/>
                <w:i/>
                <w:sz w:val="20"/>
                <w:szCs w:val="20"/>
              </w:rPr>
            </m:ctrlPr>
          </m:dPr>
          <m:e>
            <m:r>
              <m:rPr>
                <m:sty m:val="bi"/>
              </m:rPr>
              <w:rPr>
                <w:rFonts w:ascii="Cambria Math" w:hAnsi="Cambria Math" w:cs="Times New Roman"/>
                <w:sz w:val="20"/>
                <w:szCs w:val="20"/>
              </w:rPr>
              <m:t>1+</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
                  </m:rPr>
                  <w:rPr>
                    <w:rFonts w:ascii="Cambria Math" w:hAnsi="Cambria Math" w:cs="Times New Roman"/>
                    <w:sz w:val="20"/>
                    <w:szCs w:val="20"/>
                    <w:vertAlign w:val="subscript"/>
                  </w:rPr>
                  <m:t>SMTC_duration</m:t>
                </m:r>
              </m:sub>
            </m:sSub>
          </m:e>
        </m:d>
      </m:oMath>
      <w:r w:rsidR="008F1C7F" w:rsidRPr="008F1C7F">
        <w:rPr>
          <w:rFonts w:ascii="Times New Roman" w:eastAsia="宋体" w:hAnsi="Times New Roman" w:cs="Times New Roman"/>
          <w:b/>
          <w:sz w:val="20"/>
          <w:szCs w:val="20"/>
        </w:rPr>
        <w:t xml:space="preserve">, </w:t>
      </w:r>
      <w:r w:rsidR="008F1C7F" w:rsidRPr="00E71326">
        <w:rPr>
          <w:rFonts w:ascii="Times New Roman" w:eastAsia="宋体" w:hAnsi="Times New Roman" w:cs="Times New Roman"/>
          <w:b/>
          <w:sz w:val="20"/>
          <w:szCs w:val="20"/>
        </w:rPr>
        <w:t>assumi</w:t>
      </w:r>
      <w:r w:rsidR="008F1C7F" w:rsidRPr="00E71326">
        <w:rPr>
          <w:rFonts w:ascii="Times New Roman" w:hAnsi="Times New Roman" w:cs="Times New Roman"/>
          <w:b/>
        </w:rPr>
        <w:t xml:space="preserve">ng RF retuning time is 0.5 </w:t>
      </w:r>
      <w:proofErr w:type="spellStart"/>
      <w:r w:rsidR="008F1C7F" w:rsidRPr="00E71326">
        <w:rPr>
          <w:rFonts w:ascii="Times New Roman" w:hAnsi="Times New Roman" w:cs="Times New Roman"/>
          <w:b/>
        </w:rPr>
        <w:t>ms</w:t>
      </w:r>
      <w:proofErr w:type="spellEnd"/>
      <w:r w:rsidR="00E71326" w:rsidRPr="00E71326">
        <w:rPr>
          <w:rFonts w:ascii="Times New Roman" w:hAnsi="Times New Roman" w:cs="Times New Roman"/>
          <w:b/>
        </w:rPr>
        <w:t>, because both scheduled PDSCH and ACK/NACK transmission is interrupted</w:t>
      </w:r>
    </w:p>
    <w:p w14:paraId="59B7A58C" w14:textId="09102AC9" w:rsidR="00654EE0" w:rsidRDefault="00654EE0" w:rsidP="00F40D8C">
      <w:pPr>
        <w:pStyle w:val="2"/>
      </w:pPr>
      <w:r w:rsidRPr="00654EE0">
        <w:t>3.</w:t>
      </w:r>
      <w:r w:rsidR="00D22674">
        <w:t xml:space="preserve">4 </w:t>
      </w:r>
      <w:r w:rsidRPr="00654EE0">
        <w:t>Issue 1-4-1: Impact on timing requirement for PCell</w:t>
      </w:r>
    </w:p>
    <w:p w14:paraId="62D2907C" w14:textId="184197B3" w:rsidR="009825E4" w:rsidRDefault="0004105F" w:rsidP="00220962">
      <w:pPr>
        <w:spacing w:beforeLines="50" w:before="120" w:afterLines="50" w:after="120" w:line="300" w:lineRule="auto"/>
        <w:rPr>
          <w:rFonts w:ascii="Times New Roman" w:hAnsi="Times New Roman" w:cs="Times New Roman"/>
        </w:rPr>
      </w:pPr>
      <w:r w:rsidRPr="00FB682F">
        <w:rPr>
          <w:rFonts w:ascii="Times New Roman" w:hAnsi="Times New Roman" w:cs="Times New Roman"/>
        </w:rPr>
        <w:t xml:space="preserve">Regarding impact on </w:t>
      </w:r>
      <w:r w:rsidR="002019CB">
        <w:rPr>
          <w:rFonts w:ascii="Times New Roman" w:hAnsi="Times New Roman" w:cs="Times New Roman"/>
        </w:rPr>
        <w:t xml:space="preserve">FDD </w:t>
      </w:r>
      <w:proofErr w:type="spellStart"/>
      <w:r w:rsidRPr="00FB682F">
        <w:rPr>
          <w:rFonts w:ascii="Times New Roman" w:hAnsi="Times New Roman" w:cs="Times New Roman"/>
        </w:rPr>
        <w:t>PCell</w:t>
      </w:r>
      <w:proofErr w:type="spellEnd"/>
      <w:r w:rsidRPr="00FB682F">
        <w:rPr>
          <w:rFonts w:ascii="Times New Roman" w:hAnsi="Times New Roman" w:cs="Times New Roman"/>
        </w:rPr>
        <w:t xml:space="preserve">, from our understanding, </w:t>
      </w:r>
      <w:proofErr w:type="spellStart"/>
      <w:r>
        <w:rPr>
          <w:rFonts w:ascii="Times New Roman" w:hAnsi="Times New Roman" w:cs="Times New Roman"/>
        </w:rPr>
        <w:t>PCell</w:t>
      </w:r>
      <w:proofErr w:type="spellEnd"/>
      <w:r>
        <w:rPr>
          <w:rFonts w:ascii="Times New Roman" w:hAnsi="Times New Roman" w:cs="Times New Roman"/>
        </w:rPr>
        <w:t xml:space="preserve"> should be always active, measurement results of </w:t>
      </w:r>
      <w:proofErr w:type="spellStart"/>
      <w:r>
        <w:rPr>
          <w:rFonts w:ascii="Times New Roman" w:hAnsi="Times New Roman" w:cs="Times New Roman"/>
        </w:rPr>
        <w:t>PCell</w:t>
      </w:r>
      <w:proofErr w:type="spellEnd"/>
      <w:r>
        <w:rPr>
          <w:rFonts w:ascii="Times New Roman" w:hAnsi="Times New Roman" w:cs="Times New Roman"/>
        </w:rPr>
        <w:t xml:space="preserve"> should always be available</w:t>
      </w:r>
      <w:r w:rsidR="002019CB">
        <w:rPr>
          <w:rFonts w:ascii="Times New Roman" w:hAnsi="Times New Roman" w:cs="Times New Roman"/>
        </w:rPr>
        <w:t xml:space="preserve">, and the </w:t>
      </w:r>
      <w:r w:rsidR="009825E4">
        <w:rPr>
          <w:rFonts w:ascii="Times New Roman" w:hAnsi="Times New Roman" w:cs="Times New Roman"/>
        </w:rPr>
        <w:t xml:space="preserve">loss of some measurement resources is typically not fatal to the </w:t>
      </w:r>
      <w:proofErr w:type="spellStart"/>
      <w:r w:rsidR="009825E4">
        <w:rPr>
          <w:rFonts w:ascii="Times New Roman" w:hAnsi="Times New Roman" w:cs="Times New Roman"/>
        </w:rPr>
        <w:t>PCell</w:t>
      </w:r>
      <w:proofErr w:type="spellEnd"/>
      <w:r w:rsidR="009825E4">
        <w:rPr>
          <w:rFonts w:ascii="Times New Roman" w:hAnsi="Times New Roman" w:cs="Times New Roman"/>
        </w:rPr>
        <w:t xml:space="preserve"> connection</w:t>
      </w:r>
    </w:p>
    <w:p w14:paraId="1EF21536" w14:textId="0DBC9F8D" w:rsidR="009825E4" w:rsidRPr="00B91CB3" w:rsidRDefault="001037AE" w:rsidP="00220962">
      <w:pPr>
        <w:spacing w:beforeLines="50" w:before="120" w:afterLines="50" w:after="120" w:line="300" w:lineRule="auto"/>
        <w:rPr>
          <w:rFonts w:ascii="Times New Roman" w:hAnsi="Times New Roman" w:cs="Times New Roman"/>
          <w:b/>
          <w:bCs/>
          <w:sz w:val="20"/>
          <w:szCs w:val="20"/>
        </w:rPr>
      </w:pPr>
      <w:r w:rsidRPr="00B91CB3">
        <w:rPr>
          <w:rFonts w:ascii="Times New Roman" w:hAnsi="Times New Roman" w:cs="Times New Roman" w:hint="eastAsia"/>
          <w:b/>
          <w:bCs/>
          <w:sz w:val="20"/>
          <w:szCs w:val="20"/>
        </w:rPr>
        <w:t>O</w:t>
      </w:r>
      <w:r w:rsidRPr="00B91CB3">
        <w:rPr>
          <w:rFonts w:ascii="Times New Roman" w:hAnsi="Times New Roman" w:cs="Times New Roman"/>
          <w:b/>
          <w:bCs/>
          <w:sz w:val="20"/>
          <w:szCs w:val="20"/>
        </w:rPr>
        <w:t xml:space="preserve">bservation 1: Regarding impact on FDD </w:t>
      </w:r>
      <w:proofErr w:type="spellStart"/>
      <w:r w:rsidRPr="00B91CB3">
        <w:rPr>
          <w:rFonts w:ascii="Times New Roman" w:hAnsi="Times New Roman" w:cs="Times New Roman"/>
          <w:b/>
          <w:bCs/>
          <w:sz w:val="20"/>
          <w:szCs w:val="20"/>
        </w:rPr>
        <w:t>PCell</w:t>
      </w:r>
      <w:proofErr w:type="spellEnd"/>
      <w:r w:rsidRPr="00B91CB3">
        <w:rPr>
          <w:rFonts w:ascii="Times New Roman" w:hAnsi="Times New Roman" w:cs="Times New Roman"/>
          <w:b/>
          <w:bCs/>
          <w:sz w:val="20"/>
          <w:szCs w:val="20"/>
        </w:rPr>
        <w:t xml:space="preserve">, </w:t>
      </w:r>
      <w:proofErr w:type="spellStart"/>
      <w:r w:rsidRPr="00B91CB3">
        <w:rPr>
          <w:rFonts w:ascii="Times New Roman" w:hAnsi="Times New Roman" w:cs="Times New Roman"/>
          <w:b/>
          <w:bCs/>
          <w:sz w:val="20"/>
          <w:szCs w:val="20"/>
        </w:rPr>
        <w:t>PCell</w:t>
      </w:r>
      <w:proofErr w:type="spellEnd"/>
      <w:r w:rsidRPr="00B91CB3">
        <w:rPr>
          <w:rFonts w:ascii="Times New Roman" w:hAnsi="Times New Roman" w:cs="Times New Roman"/>
          <w:b/>
          <w:bCs/>
          <w:sz w:val="20"/>
          <w:szCs w:val="20"/>
        </w:rPr>
        <w:t xml:space="preserve"> should be always active, and the loss of some measurement resources is typically not fatal to the </w:t>
      </w:r>
      <w:proofErr w:type="spellStart"/>
      <w:r w:rsidRPr="00B91CB3">
        <w:rPr>
          <w:rFonts w:ascii="Times New Roman" w:hAnsi="Times New Roman" w:cs="Times New Roman"/>
          <w:b/>
          <w:bCs/>
          <w:sz w:val="20"/>
          <w:szCs w:val="20"/>
        </w:rPr>
        <w:t>PCell</w:t>
      </w:r>
      <w:proofErr w:type="spellEnd"/>
      <w:r w:rsidRPr="00B91CB3">
        <w:rPr>
          <w:rFonts w:ascii="Times New Roman" w:hAnsi="Times New Roman" w:cs="Times New Roman"/>
          <w:b/>
          <w:bCs/>
          <w:sz w:val="20"/>
          <w:szCs w:val="20"/>
        </w:rPr>
        <w:t xml:space="preserve"> connection</w:t>
      </w:r>
    </w:p>
    <w:p w14:paraId="379A05FF" w14:textId="36D7CF55" w:rsidR="00E911A9" w:rsidRDefault="00E911A9" w:rsidP="00E911A9">
      <w:pPr>
        <w:spacing w:beforeLines="50" w:before="120" w:afterLines="50" w:after="120" w:line="300" w:lineRule="auto"/>
        <w:rPr>
          <w:rFonts w:ascii="Times New Roman" w:hAnsi="Times New Roman" w:cs="Times New Roman"/>
          <w:b/>
          <w:color w:val="000000" w:themeColor="text1"/>
          <w:sz w:val="20"/>
          <w:szCs w:val="20"/>
          <w:u w:val="single"/>
          <w:lang w:val="sv-SE"/>
        </w:rPr>
      </w:pPr>
      <w:r>
        <w:rPr>
          <w:rFonts w:ascii="Times New Roman" w:hAnsi="Times New Roman" w:cs="Times New Roman"/>
          <w:b/>
          <w:color w:val="000000" w:themeColor="text1"/>
          <w:sz w:val="20"/>
          <w:szCs w:val="20"/>
          <w:u w:val="single"/>
          <w:lang w:val="sv-SE"/>
        </w:rPr>
        <w:t>L1-RSRP</w:t>
      </w:r>
    </w:p>
    <w:p w14:paraId="7E80AF21" w14:textId="13087BB1" w:rsidR="009D1655" w:rsidRDefault="0004105F" w:rsidP="00FB682F">
      <w:pPr>
        <w:spacing w:beforeLines="50" w:before="120" w:afterLines="50" w:after="120" w:line="300" w:lineRule="auto"/>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L1-RSRP measurement, the evaluation period is based on the measurements of M samples depending on </w:t>
      </w:r>
      <w:proofErr w:type="spellStart"/>
      <w:r w:rsidRPr="00706BD3">
        <w:rPr>
          <w:rFonts w:ascii="Times New Roman" w:hAnsi="Times New Roman" w:cs="Times New Roman"/>
          <w:i/>
          <w:iCs/>
        </w:rPr>
        <w:t>timeRestrictionForChannelMeasurement</w:t>
      </w:r>
      <w:proofErr w:type="spellEnd"/>
      <w:r w:rsidRPr="00706BD3">
        <w:rPr>
          <w:rFonts w:ascii="Times New Roman" w:hAnsi="Times New Roman" w:cs="Times New Roman"/>
          <w:i/>
          <w:iCs/>
        </w:rPr>
        <w:t xml:space="preserve"> </w:t>
      </w:r>
      <w:r w:rsidRPr="00D964D5">
        <w:rPr>
          <w:rFonts w:ascii="Times New Roman" w:hAnsi="Times New Roman" w:cs="Times New Roman"/>
        </w:rPr>
        <w:t xml:space="preserve">configuration. NW </w:t>
      </w:r>
      <w:r w:rsidR="009D1655" w:rsidRPr="00D964D5">
        <w:rPr>
          <w:rFonts w:ascii="Times New Roman" w:hAnsi="Times New Roman" w:cs="Times New Roman"/>
        </w:rPr>
        <w:t xml:space="preserve">then </w:t>
      </w:r>
      <w:r w:rsidR="00D964D5" w:rsidRPr="00D964D5">
        <w:rPr>
          <w:rFonts w:ascii="Times New Roman" w:hAnsi="Times New Roman" w:cs="Times New Roman"/>
        </w:rPr>
        <w:t>can</w:t>
      </w:r>
      <w:r w:rsidRPr="00D964D5">
        <w:rPr>
          <w:rFonts w:ascii="Times New Roman" w:hAnsi="Times New Roman" w:cs="Times New Roman"/>
        </w:rPr>
        <w:t xml:space="preserve"> use the reported measurement result</w:t>
      </w:r>
      <w:r w:rsidR="00622685" w:rsidRPr="00D964D5">
        <w:rPr>
          <w:rFonts w:ascii="Times New Roman" w:hAnsi="Times New Roman" w:cs="Times New Roman"/>
        </w:rPr>
        <w:t xml:space="preserve"> </w:t>
      </w:r>
      <w:r w:rsidR="00622685" w:rsidRPr="00D964D5">
        <w:rPr>
          <w:rFonts w:ascii="Times New Roman" w:hAnsi="Times New Roman" w:cs="Times New Roman" w:hint="eastAsia"/>
        </w:rPr>
        <w:t>c</w:t>
      </w:r>
      <w:r w:rsidR="00622685" w:rsidRPr="00D964D5">
        <w:rPr>
          <w:rFonts w:ascii="Times New Roman" w:hAnsi="Times New Roman" w:cs="Times New Roman"/>
        </w:rPr>
        <w:t xml:space="preserve">ontaining channel quality information </w:t>
      </w:r>
      <w:r w:rsidR="00D964D5" w:rsidRPr="00D964D5">
        <w:rPr>
          <w:rFonts w:ascii="Times New Roman" w:hAnsi="Times New Roman" w:cs="Times New Roman"/>
        </w:rPr>
        <w:t>to perform</w:t>
      </w:r>
      <w:r w:rsidRPr="00D964D5">
        <w:rPr>
          <w:rFonts w:ascii="Times New Roman" w:hAnsi="Times New Roman" w:cs="Times New Roman"/>
        </w:rPr>
        <w:t xml:space="preserve"> beam management</w:t>
      </w:r>
      <w:r w:rsidR="009D1655" w:rsidRPr="00D964D5">
        <w:rPr>
          <w:rFonts w:ascii="Times New Roman" w:hAnsi="Times New Roman" w:cs="Times New Roman"/>
        </w:rPr>
        <w:t xml:space="preserve">, in this sense, it is important </w:t>
      </w:r>
      <w:r w:rsidR="00622685" w:rsidRPr="00D964D5">
        <w:rPr>
          <w:rFonts w:ascii="Times New Roman" w:hAnsi="Times New Roman" w:cs="Times New Roman"/>
        </w:rPr>
        <w:t xml:space="preserve">for UE </w:t>
      </w:r>
      <w:r w:rsidR="009D1655" w:rsidRPr="00D964D5">
        <w:rPr>
          <w:rFonts w:ascii="Times New Roman" w:hAnsi="Times New Roman" w:cs="Times New Roman"/>
        </w:rPr>
        <w:t xml:space="preserve">to provide accurate measurement. If scaling </w:t>
      </w:r>
      <w:proofErr w:type="gramStart"/>
      <w:r w:rsidR="009D1655" w:rsidRPr="00D964D5">
        <w:rPr>
          <w:rFonts w:ascii="Times New Roman" w:hAnsi="Times New Roman" w:cs="Times New Roman"/>
        </w:rPr>
        <w:t>factor based</w:t>
      </w:r>
      <w:proofErr w:type="gramEnd"/>
      <w:r w:rsidR="009D1655" w:rsidRPr="00D964D5">
        <w:rPr>
          <w:rFonts w:ascii="Times New Roman" w:hAnsi="Times New Roman" w:cs="Times New Roman"/>
        </w:rPr>
        <w:t xml:space="preserve"> mechanism</w:t>
      </w:r>
      <w:r w:rsidR="00AA5738">
        <w:rPr>
          <w:rFonts w:ascii="Times New Roman" w:hAnsi="Times New Roman" w:cs="Times New Roman"/>
        </w:rPr>
        <w:t xml:space="preserve"> </w:t>
      </w:r>
      <w:r w:rsidR="009D1655" w:rsidRPr="00D964D5">
        <w:rPr>
          <w:rFonts w:ascii="Times New Roman" w:hAnsi="Times New Roman" w:cs="Times New Roman"/>
        </w:rPr>
        <w:t xml:space="preserve">can be accepted </w:t>
      </w:r>
      <w:r w:rsidR="00D964D5" w:rsidRPr="00D964D5">
        <w:rPr>
          <w:rFonts w:ascii="Times New Roman" w:hAnsi="Times New Roman" w:cs="Times New Roman"/>
        </w:rPr>
        <w:t>in</w:t>
      </w:r>
      <w:r w:rsidR="00622685" w:rsidRPr="00D964D5">
        <w:rPr>
          <w:rFonts w:ascii="Times New Roman" w:hAnsi="Times New Roman" w:cs="Times New Roman"/>
        </w:rPr>
        <w:t xml:space="preserve"> activated SDL </w:t>
      </w:r>
      <w:proofErr w:type="spellStart"/>
      <w:r w:rsidR="00622685" w:rsidRPr="00D964D5">
        <w:rPr>
          <w:rFonts w:ascii="Times New Roman" w:hAnsi="Times New Roman" w:cs="Times New Roman"/>
        </w:rPr>
        <w:t>SCell</w:t>
      </w:r>
      <w:proofErr w:type="spellEnd"/>
      <w:r w:rsidR="00622685" w:rsidRPr="00D964D5">
        <w:rPr>
          <w:rFonts w:ascii="Times New Roman" w:hAnsi="Times New Roman" w:cs="Times New Roman"/>
        </w:rPr>
        <w:t xml:space="preserve"> measurement</w:t>
      </w:r>
      <w:r w:rsidR="00D964D5" w:rsidRPr="00D964D5">
        <w:rPr>
          <w:rFonts w:ascii="Times New Roman" w:hAnsi="Times New Roman" w:cs="Times New Roman"/>
        </w:rPr>
        <w:t xml:space="preserve"> issue</w:t>
      </w:r>
      <w:r w:rsidR="00622685" w:rsidRPr="00D964D5">
        <w:rPr>
          <w:rFonts w:ascii="Times New Roman" w:hAnsi="Times New Roman" w:cs="Times New Roman"/>
        </w:rPr>
        <w:t xml:space="preserve">, </w:t>
      </w:r>
      <w:r w:rsidR="00706BD3">
        <w:rPr>
          <w:rFonts w:ascii="Times New Roman" w:hAnsi="Times New Roman" w:cs="Times New Roman"/>
        </w:rPr>
        <w:t xml:space="preserve">from our understanding, </w:t>
      </w:r>
      <w:r w:rsidR="00622685" w:rsidRPr="00D964D5">
        <w:rPr>
          <w:rFonts w:ascii="Times New Roman" w:hAnsi="Times New Roman" w:cs="Times New Roman"/>
        </w:rPr>
        <w:t xml:space="preserve">it can be deemed a </w:t>
      </w:r>
      <w:r w:rsidR="009D1655" w:rsidRPr="00D964D5">
        <w:rPr>
          <w:rFonts w:ascii="Times New Roman" w:hAnsi="Times New Roman" w:cs="Times New Roman"/>
        </w:rPr>
        <w:t>generic solutio</w:t>
      </w:r>
      <w:r w:rsidR="00D964D5" w:rsidRPr="00D964D5">
        <w:rPr>
          <w:rFonts w:ascii="Times New Roman" w:hAnsi="Times New Roman" w:cs="Times New Roman"/>
        </w:rPr>
        <w:t xml:space="preserve">n leveraged </w:t>
      </w:r>
      <w:r w:rsidR="00622685" w:rsidRPr="00D964D5">
        <w:rPr>
          <w:rFonts w:ascii="Times New Roman" w:hAnsi="Times New Roman" w:cs="Times New Roman"/>
        </w:rPr>
        <w:t xml:space="preserve">on </w:t>
      </w:r>
      <w:r w:rsidR="00D964D5" w:rsidRPr="00D964D5">
        <w:rPr>
          <w:rFonts w:ascii="Times New Roman" w:hAnsi="Times New Roman" w:cs="Times New Roman"/>
        </w:rPr>
        <w:t xml:space="preserve">the case that available samples are </w:t>
      </w:r>
      <w:r w:rsidR="00706BD3" w:rsidRPr="00706BD3">
        <w:rPr>
          <w:rFonts w:ascii="Times New Roman" w:hAnsi="Times New Roman" w:cs="Times New Roman"/>
        </w:rPr>
        <w:t>unavoidably</w:t>
      </w:r>
      <w:r w:rsidR="00D964D5" w:rsidRPr="00D964D5">
        <w:rPr>
          <w:rFonts w:ascii="Times New Roman" w:hAnsi="Times New Roman" w:cs="Times New Roman"/>
        </w:rPr>
        <w:t xml:space="preserve"> “missing” on </w:t>
      </w:r>
      <w:proofErr w:type="spellStart"/>
      <w:r w:rsidR="00D964D5" w:rsidRPr="00D964D5">
        <w:rPr>
          <w:rFonts w:ascii="Times New Roman" w:hAnsi="Times New Roman" w:cs="Times New Roman"/>
        </w:rPr>
        <w:t>PCell</w:t>
      </w:r>
      <w:proofErr w:type="spellEnd"/>
      <w:r w:rsidR="00D964D5" w:rsidRPr="00D964D5">
        <w:rPr>
          <w:rFonts w:ascii="Times New Roman" w:hAnsi="Times New Roman" w:cs="Times New Roman"/>
        </w:rPr>
        <w:t xml:space="preserve"> due to LB CA switching. </w:t>
      </w:r>
      <w:r w:rsidR="00706BD3">
        <w:rPr>
          <w:rFonts w:ascii="Times New Roman" w:hAnsi="Times New Roman" w:cs="Times New Roman"/>
        </w:rPr>
        <w:t>Based on</w:t>
      </w:r>
      <w:r w:rsidR="00D964D5" w:rsidRPr="00D964D5">
        <w:rPr>
          <w:rFonts w:ascii="Times New Roman" w:hAnsi="Times New Roman" w:cs="Times New Roman"/>
        </w:rPr>
        <w:t xml:space="preserve"> such, </w:t>
      </w:r>
      <w:r w:rsidR="00622685" w:rsidRPr="00D964D5">
        <w:rPr>
          <w:rFonts w:ascii="Times New Roman" w:hAnsi="Times New Roman" w:cs="Times New Roman"/>
        </w:rPr>
        <w:t>UE</w:t>
      </w:r>
      <w:r w:rsidR="00D964D5" w:rsidRPr="00D964D5">
        <w:rPr>
          <w:rFonts w:ascii="Times New Roman" w:hAnsi="Times New Roman" w:cs="Times New Roman"/>
        </w:rPr>
        <w:t xml:space="preserve"> is able to</w:t>
      </w:r>
      <w:r w:rsidR="00622685" w:rsidRPr="00D964D5">
        <w:rPr>
          <w:rFonts w:ascii="Times New Roman" w:hAnsi="Times New Roman" w:cs="Times New Roman"/>
        </w:rPr>
        <w:t xml:space="preserve"> 1) have </w:t>
      </w:r>
      <w:r w:rsidR="00ED3AE6">
        <w:rPr>
          <w:rFonts w:ascii="Times New Roman" w:hAnsi="Times New Roman" w:cs="Times New Roman"/>
        </w:rPr>
        <w:t xml:space="preserve">desirable </w:t>
      </w:r>
      <w:r w:rsidR="00622685" w:rsidRPr="00D964D5">
        <w:rPr>
          <w:rFonts w:ascii="Times New Roman" w:hAnsi="Times New Roman" w:cs="Times New Roman"/>
        </w:rPr>
        <w:t>resources to measure; 2) monitor sufficient number of SSB and/or CSI-RS resource</w:t>
      </w:r>
      <w:r w:rsidR="00706BD3">
        <w:rPr>
          <w:rFonts w:ascii="Times New Roman" w:hAnsi="Times New Roman" w:cs="Times New Roman"/>
        </w:rPr>
        <w:t>. T</w:t>
      </w:r>
      <w:r w:rsidR="00622685" w:rsidRPr="00D964D5">
        <w:rPr>
          <w:rFonts w:ascii="Times New Roman" w:hAnsi="Times New Roman" w:cs="Times New Roman"/>
        </w:rPr>
        <w:t xml:space="preserve">he </w:t>
      </w:r>
      <w:r w:rsidR="00706BD3">
        <w:rPr>
          <w:rFonts w:ascii="Times New Roman" w:hAnsi="Times New Roman" w:cs="Times New Roman"/>
        </w:rPr>
        <w:t>s</w:t>
      </w:r>
      <w:r w:rsidR="00706BD3" w:rsidRPr="00D964D5">
        <w:rPr>
          <w:rFonts w:ascii="Times New Roman" w:hAnsi="Times New Roman" w:cs="Times New Roman"/>
        </w:rPr>
        <w:t>atisf</w:t>
      </w:r>
      <w:r w:rsidR="00706BD3">
        <w:rPr>
          <w:rFonts w:ascii="Times New Roman" w:hAnsi="Times New Roman" w:cs="Times New Roman"/>
        </w:rPr>
        <w:t>ied</w:t>
      </w:r>
      <w:r w:rsidR="00706BD3" w:rsidRPr="00D964D5">
        <w:rPr>
          <w:rFonts w:ascii="Times New Roman" w:hAnsi="Times New Roman" w:cs="Times New Roman"/>
        </w:rPr>
        <w:t xml:space="preserve"> </w:t>
      </w:r>
      <w:r w:rsidR="00622685" w:rsidRPr="00D964D5">
        <w:rPr>
          <w:rFonts w:ascii="Times New Roman" w:hAnsi="Times New Roman" w:cs="Times New Roman"/>
        </w:rPr>
        <w:t>L1-RSRP accuracy requirements</w:t>
      </w:r>
      <w:r w:rsidR="00D964D5" w:rsidRPr="00D964D5">
        <w:rPr>
          <w:rFonts w:ascii="Times New Roman" w:hAnsi="Times New Roman" w:cs="Times New Roman"/>
        </w:rPr>
        <w:t xml:space="preserve"> can be guaranteed by the means of extending the measurement period </w:t>
      </w:r>
      <w:r w:rsidR="00706BD3">
        <w:rPr>
          <w:rFonts w:ascii="Times New Roman" w:hAnsi="Times New Roman" w:cs="Times New Roman"/>
        </w:rPr>
        <w:t xml:space="preserve">based on the </w:t>
      </w:r>
      <w:r w:rsidR="00706BD3" w:rsidRPr="00706BD3">
        <w:rPr>
          <w:rFonts w:ascii="Times New Roman" w:hAnsi="Times New Roman" w:cs="Times New Roman" w:hint="eastAsia"/>
        </w:rPr>
        <w:t>scaling factor</w:t>
      </w:r>
      <w:r w:rsidR="00AA5738">
        <w:rPr>
          <w:rFonts w:ascii="Times New Roman" w:hAnsi="Times New Roman" w:cs="Times New Roman"/>
        </w:rPr>
        <w:t xml:space="preserve"> </w:t>
      </w:r>
      <w:r w:rsidR="00AA5738">
        <w:rPr>
          <w:rFonts w:ascii="Times New Roman" w:hAnsi="Times New Roman" w:cs="Times New Roman" w:hint="eastAsia"/>
        </w:rPr>
        <w:t>eventually.</w:t>
      </w:r>
    </w:p>
    <w:p w14:paraId="15E559C4" w14:textId="63F13514" w:rsidR="00AA5738" w:rsidRPr="00E83D89" w:rsidRDefault="00AA5738" w:rsidP="00FB682F">
      <w:pPr>
        <w:spacing w:beforeLines="50" w:before="120" w:afterLines="50" w:after="120" w:line="300" w:lineRule="auto"/>
        <w:rPr>
          <w:rFonts w:ascii="Times New Roman" w:hAnsi="Times New Roman" w:cs="Times New Roman"/>
          <w:sz w:val="20"/>
          <w:szCs w:val="20"/>
        </w:rPr>
      </w:pPr>
      <w:r w:rsidRPr="00E83D89">
        <w:rPr>
          <w:rFonts w:ascii="Times New Roman" w:hAnsi="Times New Roman" w:cs="Times New Roman"/>
          <w:sz w:val="20"/>
          <w:szCs w:val="20"/>
        </w:rPr>
        <w:t xml:space="preserve">Specifically,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LB</m:t>
            </m:r>
          </m:sub>
        </m:sSub>
        <m:r>
          <w:rPr>
            <w:rFonts w:ascii="Cambria Math" w:hAnsi="Cambria Math" w:cs="Times New Roman"/>
            <w:sz w:val="20"/>
            <w:szCs w:val="20"/>
          </w:rPr>
          <m:t xml:space="preserve"> </m:t>
        </m:r>
      </m:oMath>
      <w:r w:rsidRPr="00E83D89">
        <w:rPr>
          <w:rFonts w:ascii="Times New Roman" w:hAnsi="Times New Roman" w:cs="Times New Roman"/>
          <w:sz w:val="20"/>
          <w:szCs w:val="20"/>
        </w:rPr>
        <w:t>in our definition is related to {</w:t>
      </w:r>
      <m:oMath>
        <m:sSup>
          <m:sSupPr>
            <m:ctrlPr>
              <w:rPr>
                <w:rFonts w:ascii="Cambria Math" w:hAnsi="Cambria Math" w:cs="Times New Roman"/>
                <w:i/>
                <w:sz w:val="20"/>
                <w:szCs w:val="20"/>
              </w:rPr>
            </m:ctrlPr>
          </m:sSupPr>
          <m:e>
            <m:r>
              <w:rPr>
                <w:rFonts w:ascii="Cambria Math" w:hAnsi="Cambria Math" w:cs="Times New Roman"/>
                <w:sz w:val="20"/>
                <w:szCs w:val="20"/>
              </w:rPr>
              <m:t>b</m:t>
            </m:r>
          </m:e>
          <m:sup>
            <m:r>
              <w:rPr>
                <w:rFonts w:ascii="Cambria Math" w:hAnsi="Cambria Math" w:cs="Times New Roman"/>
                <w:sz w:val="20"/>
                <w:szCs w:val="20"/>
              </w:rPr>
              <m:t>0</m:t>
            </m:r>
          </m:sup>
        </m:sSup>
      </m:oMath>
      <w:r w:rsidRPr="00E83D89">
        <w:rPr>
          <w:rFonts w:ascii="Times New Roman" w:hAnsi="Times New Roman" w:cs="Times New Roman"/>
          <w:sz w:val="20"/>
          <w:szCs w:val="20"/>
        </w:rPr>
        <w:t>}</w:t>
      </w:r>
      <w:r w:rsidR="00E83D89" w:rsidRPr="00E83D89">
        <w:rPr>
          <w:rFonts w:ascii="Times New Roman" w:hAnsi="Times New Roman" w:cs="Times New Roman"/>
          <w:sz w:val="20"/>
          <w:szCs w:val="20"/>
        </w:rPr>
        <w:t xml:space="preserve">, if it is used to perform </w:t>
      </w:r>
      <w:proofErr w:type="spellStart"/>
      <w:r w:rsidR="00E83D89" w:rsidRPr="00E83D89">
        <w:rPr>
          <w:rFonts w:ascii="Times New Roman" w:hAnsi="Times New Roman" w:cs="Times New Roman"/>
          <w:sz w:val="20"/>
          <w:szCs w:val="20"/>
        </w:rPr>
        <w:t>PCell</w:t>
      </w:r>
      <w:proofErr w:type="spellEnd"/>
      <w:r w:rsidR="00E83D89" w:rsidRPr="00E83D89">
        <w:rPr>
          <w:rFonts w:ascii="Times New Roman" w:hAnsi="Times New Roman" w:cs="Times New Roman"/>
          <w:sz w:val="20"/>
          <w:szCs w:val="20"/>
        </w:rPr>
        <w:t xml:space="preserve"> measurement</w:t>
      </w:r>
    </w:p>
    <w:p w14:paraId="0BD31910" w14:textId="208BCEDC" w:rsidR="00AA5738" w:rsidRPr="006C75F4" w:rsidRDefault="00AA5738" w:rsidP="00AA5738">
      <w:pPr>
        <w:spacing w:beforeLines="50" w:before="120" w:afterLines="50" w:after="120" w:line="300" w:lineRule="auto"/>
        <w:rPr>
          <w:rFonts w:ascii="Times New Roman" w:hAnsi="Times New Roman" w:cs="Times New Roman"/>
          <w:b/>
          <w:bCs/>
          <w:sz w:val="20"/>
          <w:szCs w:val="20"/>
          <w:lang w:val="sv-SE"/>
        </w:rPr>
      </w:pPr>
      <w:r w:rsidRPr="006C75F4">
        <w:rPr>
          <w:rFonts w:ascii="Times New Roman" w:hAnsi="Times New Roman" w:cs="Times New Roman"/>
          <w:b/>
          <w:bCs/>
          <w:sz w:val="20"/>
          <w:szCs w:val="20"/>
          <w:lang w:val="sv-SE"/>
        </w:rPr>
        <w:t xml:space="preserve">Proposal </w:t>
      </w:r>
      <w:r w:rsidR="00B91CB3">
        <w:rPr>
          <w:rFonts w:ascii="Times New Roman" w:hAnsi="Times New Roman" w:cs="Times New Roman"/>
          <w:b/>
          <w:bCs/>
          <w:sz w:val="20"/>
          <w:szCs w:val="20"/>
          <w:lang w:val="sv-SE"/>
        </w:rPr>
        <w:t>8</w:t>
      </w:r>
      <w:r w:rsidRPr="006C75F4">
        <w:rPr>
          <w:rFonts w:ascii="Times New Roman" w:hAnsi="Times New Roman" w:cs="Times New Roman"/>
          <w:b/>
          <w:bCs/>
          <w:sz w:val="20"/>
          <w:szCs w:val="20"/>
          <w:lang w:val="sv-SE"/>
        </w:rPr>
        <w:t>:</w:t>
      </w:r>
      <w:r w:rsidR="00ED3AE6" w:rsidRPr="006C75F4">
        <w:rPr>
          <w:rFonts w:ascii="Times New Roman" w:hAnsi="Times New Roman" w:cs="Times New Roman"/>
          <w:b/>
          <w:bCs/>
          <w:sz w:val="20"/>
          <w:szCs w:val="20"/>
          <w:lang w:val="sv-SE"/>
        </w:rPr>
        <w:t xml:space="preserve">To </w:t>
      </w:r>
      <w:r w:rsidR="006C75F4" w:rsidRPr="006C75F4">
        <w:rPr>
          <w:rFonts w:ascii="Times New Roman" w:hAnsi="Times New Roman" w:cs="Times New Roman"/>
          <w:b/>
          <w:bCs/>
          <w:sz w:val="20"/>
          <w:szCs w:val="20"/>
          <w:lang w:val="sv-SE"/>
        </w:rPr>
        <w:t>perform</w:t>
      </w:r>
      <w:r w:rsidRPr="006C75F4">
        <w:rPr>
          <w:rFonts w:ascii="Times New Roman" w:hAnsi="Times New Roman" w:cs="Times New Roman"/>
          <w:b/>
          <w:bCs/>
          <w:sz w:val="20"/>
          <w:szCs w:val="20"/>
          <w:lang w:val="sv-SE"/>
        </w:rPr>
        <w:t xml:space="preserve"> </w:t>
      </w:r>
      <w:r w:rsidR="006C75F4" w:rsidRPr="006C75F4">
        <w:rPr>
          <w:rFonts w:ascii="Times New Roman" w:hAnsi="Times New Roman" w:cs="Times New Roman"/>
          <w:b/>
          <w:bCs/>
          <w:sz w:val="20"/>
          <w:szCs w:val="20"/>
          <w:lang w:val="sv-SE"/>
        </w:rPr>
        <w:t xml:space="preserve">L1-RSRP measurement </w:t>
      </w:r>
      <w:r w:rsidR="00ED3AE6" w:rsidRPr="006C75F4">
        <w:rPr>
          <w:rFonts w:ascii="Times New Roman" w:hAnsi="Times New Roman" w:cs="Times New Roman"/>
          <w:b/>
          <w:bCs/>
          <w:sz w:val="20"/>
          <w:szCs w:val="20"/>
          <w:lang w:val="sv-SE"/>
        </w:rPr>
        <w:t xml:space="preserve">of FDD </w:t>
      </w:r>
      <w:r w:rsidR="006C75F4" w:rsidRPr="006C75F4">
        <w:rPr>
          <w:rFonts w:ascii="Times New Roman" w:hAnsi="Times New Roman" w:cs="Times New Roman"/>
          <w:b/>
          <w:bCs/>
          <w:sz w:val="20"/>
          <w:szCs w:val="20"/>
          <w:lang w:val="sv-SE"/>
        </w:rPr>
        <w:t>P</w:t>
      </w:r>
      <w:r w:rsidR="00ED3AE6" w:rsidRPr="006C75F4">
        <w:rPr>
          <w:rFonts w:ascii="Times New Roman" w:hAnsi="Times New Roman" w:cs="Times New Roman"/>
          <w:b/>
          <w:bCs/>
          <w:sz w:val="20"/>
          <w:szCs w:val="20"/>
          <w:lang w:val="sv-SE"/>
        </w:rPr>
        <w:t>Cell in LB CA via switching</w:t>
      </w:r>
      <w:r w:rsidR="006C75F4" w:rsidRPr="006C75F4">
        <w:rPr>
          <w:rFonts w:ascii="Times New Roman" w:hAnsi="Times New Roman" w:cs="Times New Roman"/>
          <w:b/>
          <w:bCs/>
          <w:sz w:val="20"/>
          <w:szCs w:val="20"/>
          <w:lang w:val="sv-SE"/>
        </w:rPr>
        <w:t>, the measurement period of PCell is to extend</w:t>
      </w:r>
      <w:r w:rsidR="00615AF4">
        <w:rPr>
          <w:rFonts w:ascii="Times New Roman" w:hAnsi="Times New Roman" w:cs="Times New Roman"/>
          <w:b/>
          <w:bCs/>
          <w:sz w:val="20"/>
          <w:szCs w:val="20"/>
          <w:lang w:val="sv-SE"/>
        </w:rPr>
        <w:t xml:space="preserve"> </w:t>
      </w:r>
      <w:r w:rsidR="00615AF4" w:rsidRPr="00615AF4">
        <w:rPr>
          <w:rFonts w:ascii="Times New Roman" w:hAnsi="Times New Roman" w:cs="Times New Roman"/>
          <w:b/>
          <w:bCs/>
          <w:sz w:val="20"/>
          <w:szCs w:val="20"/>
          <w:lang w:val="sv-SE"/>
        </w:rPr>
        <w:t xml:space="preserve">in the case of a fraction of the </w:t>
      </w:r>
      <w:r w:rsidR="00D90328">
        <w:rPr>
          <w:rFonts w:ascii="Times New Roman" w:hAnsi="Times New Roman" w:cs="Times New Roman"/>
          <w:b/>
          <w:bCs/>
          <w:sz w:val="20"/>
          <w:szCs w:val="20"/>
          <w:lang w:val="sv-SE"/>
        </w:rPr>
        <w:t>SSB/CSI-RS measurement</w:t>
      </w:r>
      <w:r w:rsidR="00615AF4" w:rsidRPr="00615AF4">
        <w:rPr>
          <w:rFonts w:ascii="Times New Roman" w:hAnsi="Times New Roman" w:cs="Times New Roman"/>
          <w:b/>
          <w:bCs/>
          <w:sz w:val="20"/>
          <w:szCs w:val="20"/>
          <w:lang w:val="sv-SE"/>
        </w:rPr>
        <w:t xml:space="preserve"> occasions on PCell are not available within the pattern</w:t>
      </w:r>
    </w:p>
    <w:p w14:paraId="6BBC948F" w14:textId="4F3439DF" w:rsidR="00220962" w:rsidRPr="00D90328" w:rsidRDefault="006C75F4" w:rsidP="00FB682F">
      <w:pPr>
        <w:pStyle w:val="a4"/>
        <w:numPr>
          <w:ilvl w:val="0"/>
          <w:numId w:val="22"/>
        </w:numPr>
        <w:spacing w:beforeLines="50" w:before="120" w:afterLines="50" w:after="120" w:line="300" w:lineRule="auto"/>
        <w:ind w:firstLineChars="0"/>
        <w:rPr>
          <w:rFonts w:ascii="Times New Roman" w:eastAsiaTheme="minorEastAsia" w:hAnsi="Times New Roman" w:cs="Times New Roman"/>
          <w:b/>
          <w:bCs/>
          <w:lang w:val="sv-SE" w:eastAsia="zh-CN"/>
        </w:rPr>
      </w:pPr>
      <w:r w:rsidRPr="006C75F4">
        <w:rPr>
          <w:rFonts w:ascii="Times New Roman" w:eastAsiaTheme="minorEastAsia" w:hAnsi="Times New Roman" w:cs="Times New Roman"/>
          <w:b/>
          <w:bCs/>
          <w:lang w:val="sv-SE" w:eastAsia="zh-CN"/>
        </w:rPr>
        <w:t>The handling rule</w:t>
      </w:r>
      <w:r w:rsidR="00D2328C">
        <w:rPr>
          <w:rFonts w:ascii="Times New Roman" w:eastAsiaTheme="minorEastAsia" w:hAnsi="Times New Roman" w:cs="Times New Roman"/>
          <w:b/>
          <w:bCs/>
          <w:lang w:val="sv-SE" w:eastAsia="zh-CN"/>
        </w:rPr>
        <w:t>s</w:t>
      </w:r>
      <w:r w:rsidRPr="006C75F4">
        <w:rPr>
          <w:rFonts w:ascii="Times New Roman" w:eastAsiaTheme="minorEastAsia" w:hAnsi="Times New Roman" w:cs="Times New Roman"/>
          <w:b/>
          <w:bCs/>
          <w:lang w:val="sv-SE" w:eastAsia="zh-CN"/>
        </w:rPr>
        <w:t xml:space="preserve"> of scaling factor defined for SDL SCell can be applied to PCell</w:t>
      </w:r>
    </w:p>
    <w:p w14:paraId="56D91E37" w14:textId="0073DCD7" w:rsidR="00963AED" w:rsidRDefault="00963AED" w:rsidP="00963AED">
      <w:pPr>
        <w:pStyle w:val="2"/>
      </w:pPr>
      <w:r w:rsidRPr="00963AED">
        <w:rPr>
          <w:rFonts w:hint="eastAsia"/>
        </w:rPr>
        <w:t>3</w:t>
      </w:r>
      <w:r w:rsidRPr="00963AED">
        <w:t xml:space="preserve">.5 </w:t>
      </w:r>
      <w:r>
        <w:t>S</w:t>
      </w:r>
      <w:r w:rsidRPr="00963AED">
        <w:t>cheduling restriction during SDL SCell activation/deactivation</w:t>
      </w:r>
    </w:p>
    <w:p w14:paraId="77EBCC7D" w14:textId="69B3BBFC" w:rsidR="00963AED" w:rsidRDefault="00963AED" w:rsidP="00963AED">
      <w:pPr>
        <w:spacing w:beforeLines="50" w:before="120" w:afterLines="50" w:after="120" w:line="300" w:lineRule="auto"/>
        <w:rPr>
          <w:rFonts w:ascii="Times New Roman" w:hAnsi="Times New Roman" w:cs="Times New Roman"/>
          <w:sz w:val="20"/>
          <w:szCs w:val="20"/>
        </w:rPr>
      </w:pPr>
      <w:r>
        <w:rPr>
          <w:rFonts w:ascii="Times New Roman" w:hAnsi="Times New Roman" w:cs="Times New Roman"/>
        </w:rPr>
        <w:t>D</w:t>
      </w:r>
      <w:r w:rsidRPr="00963AED">
        <w:rPr>
          <w:rFonts w:ascii="Times New Roman" w:hAnsi="Times New Roman" w:cs="Times New Roman"/>
        </w:rPr>
        <w:t>istinct from</w:t>
      </w:r>
      <w:r>
        <w:rPr>
          <w:rFonts w:ascii="Times New Roman" w:hAnsi="Times New Roman" w:cs="Times New Roman"/>
        </w:rPr>
        <w:t xml:space="preserve"> the interruption on deactivated </w:t>
      </w:r>
      <w:proofErr w:type="spellStart"/>
      <w:r>
        <w:rPr>
          <w:rFonts w:ascii="Times New Roman" w:hAnsi="Times New Roman" w:cs="Times New Roman"/>
        </w:rPr>
        <w:t>SCell</w:t>
      </w:r>
      <w:proofErr w:type="spellEnd"/>
      <w:r>
        <w:rPr>
          <w:rFonts w:ascii="Times New Roman" w:hAnsi="Times New Roman" w:cs="Times New Roman"/>
        </w:rPr>
        <w:t>, for which</w:t>
      </w:r>
      <w:r w:rsidRPr="00963AED">
        <w:rPr>
          <w:rFonts w:ascii="Times New Roman" w:hAnsi="Times New Roman" w:cs="Times New Roman"/>
        </w:rPr>
        <w:t xml:space="preserve"> the measurement occasion is not explicitly specified and up to UE implementation</w:t>
      </w:r>
      <w:r>
        <w:rPr>
          <w:rFonts w:ascii="Times New Roman" w:hAnsi="Times New Roman" w:cs="Times New Roman"/>
        </w:rPr>
        <w:t xml:space="preserve">, and </w:t>
      </w:r>
      <w:r w:rsidR="001B02C3">
        <w:rPr>
          <w:rFonts w:ascii="Times New Roman" w:hAnsi="Times New Roman" w:cs="Times New Roman"/>
        </w:rPr>
        <w:t>the interruption</w:t>
      </w:r>
      <w:r>
        <w:rPr>
          <w:rFonts w:ascii="Times New Roman" w:hAnsi="Times New Roman" w:cs="Times New Roman"/>
        </w:rPr>
        <w:t xml:space="preserve"> is allowed before and after every SMTC on deactivated </w:t>
      </w:r>
      <w:proofErr w:type="spellStart"/>
      <w:r>
        <w:rPr>
          <w:rFonts w:ascii="Times New Roman" w:hAnsi="Times New Roman" w:cs="Times New Roman"/>
        </w:rPr>
        <w:t>SCells</w:t>
      </w:r>
      <w:proofErr w:type="spellEnd"/>
      <w:r>
        <w:rPr>
          <w:rFonts w:ascii="Times New Roman" w:hAnsi="Times New Roman" w:cs="Times New Roman"/>
        </w:rPr>
        <w:t xml:space="preserve">, </w:t>
      </w:r>
      <w:r>
        <w:rPr>
          <w:rFonts w:ascii="Times New Roman" w:hAnsi="Times New Roman" w:cs="Times New Roman"/>
        </w:rPr>
        <w:lastRenderedPageBreak/>
        <w:t>but the total amount of interruptions is restricted with missing ACK/NACK</w:t>
      </w:r>
      <w:r w:rsidR="001B02C3">
        <w:rPr>
          <w:rFonts w:ascii="Times New Roman" w:hAnsi="Times New Roman" w:cs="Times New Roman"/>
        </w:rPr>
        <w:t xml:space="preserve"> rate</w:t>
      </w:r>
      <w:r>
        <w:rPr>
          <w:rFonts w:ascii="Times New Roman" w:hAnsi="Times New Roman" w:cs="Times New Roman"/>
        </w:rPr>
        <w:t xml:space="preserve">, for </w:t>
      </w:r>
      <w:proofErr w:type="spellStart"/>
      <w:r>
        <w:rPr>
          <w:rFonts w:ascii="Times New Roman" w:hAnsi="Times New Roman" w:cs="Times New Roman"/>
        </w:rPr>
        <w:t>SCell</w:t>
      </w:r>
      <w:proofErr w:type="spellEnd"/>
      <w:r>
        <w:rPr>
          <w:rFonts w:ascii="Times New Roman" w:hAnsi="Times New Roman" w:cs="Times New Roman"/>
        </w:rPr>
        <w:t xml:space="preserve"> activation/deactivation, after MAC-CE </w:t>
      </w:r>
      <w:proofErr w:type="spellStart"/>
      <w:r>
        <w:rPr>
          <w:rFonts w:ascii="Times New Roman" w:hAnsi="Times New Roman" w:cs="Times New Roman"/>
        </w:rPr>
        <w:t>SCell</w:t>
      </w:r>
      <w:proofErr w:type="spellEnd"/>
      <w:r>
        <w:rPr>
          <w:rFonts w:ascii="Times New Roman" w:hAnsi="Times New Roman" w:cs="Times New Roman"/>
        </w:rPr>
        <w:t xml:space="preserve"> activation command reception</w:t>
      </w:r>
      <w:r w:rsidR="001B02C3">
        <w:rPr>
          <w:rFonts w:ascii="Times New Roman" w:hAnsi="Times New Roman" w:cs="Times New Roman"/>
        </w:rPr>
        <w:t xml:space="preserve"> and processing, </w:t>
      </w:r>
      <w:r>
        <w:rPr>
          <w:rFonts w:ascii="Times New Roman" w:hAnsi="Times New Roman" w:cs="Times New Roman"/>
        </w:rPr>
        <w:t>the first possible</w:t>
      </w:r>
      <w:r w:rsidR="001B02C3">
        <w:rPr>
          <w:rFonts w:ascii="Times New Roman" w:hAnsi="Times New Roman" w:cs="Times New Roman"/>
        </w:rPr>
        <w:t>/complete</w:t>
      </w:r>
      <w:r>
        <w:rPr>
          <w:rFonts w:ascii="Times New Roman" w:hAnsi="Times New Roman" w:cs="Times New Roman"/>
        </w:rPr>
        <w:t xml:space="preserve"> SSB </w:t>
      </w:r>
      <w:r w:rsidR="001B02C3">
        <w:rPr>
          <w:rFonts w:ascii="Times New Roman" w:hAnsi="Times New Roman" w:cs="Times New Roman"/>
        </w:rPr>
        <w:t xml:space="preserve">burst </w:t>
      </w:r>
      <w:r>
        <w:rPr>
          <w:rFonts w:ascii="Times New Roman" w:hAnsi="Times New Roman" w:cs="Times New Roman"/>
        </w:rPr>
        <w:t xml:space="preserve">in time domain </w:t>
      </w:r>
      <w:r w:rsidR="00B64055">
        <w:rPr>
          <w:rFonts w:ascii="Times New Roman" w:hAnsi="Times New Roman" w:cs="Times New Roman"/>
        </w:rPr>
        <w:t>can be</w:t>
      </w:r>
      <w:r>
        <w:rPr>
          <w:rFonts w:ascii="Times New Roman" w:hAnsi="Times New Roman" w:cs="Times New Roman"/>
        </w:rPr>
        <w:t xml:space="preserve"> det</w:t>
      </w:r>
      <w:r w:rsidRPr="001B02C3">
        <w:rPr>
          <w:rFonts w:ascii="Times New Roman" w:hAnsi="Times New Roman" w:cs="Times New Roman"/>
          <w:sz w:val="20"/>
          <w:szCs w:val="20"/>
        </w:rPr>
        <w:t>ermined</w:t>
      </w:r>
      <w:r w:rsidR="008027FB">
        <w:rPr>
          <w:rFonts w:ascii="Times New Roman" w:hAnsi="Times New Roman" w:cs="Times New Roman" w:hint="eastAsia"/>
          <w:sz w:val="20"/>
          <w:szCs w:val="20"/>
        </w:rPr>
        <w:t>.</w:t>
      </w:r>
      <w:r w:rsidR="008027FB">
        <w:rPr>
          <w:rFonts w:ascii="Times New Roman" w:hAnsi="Times New Roman" w:cs="Times New Roman"/>
          <w:sz w:val="20"/>
          <w:szCs w:val="20"/>
        </w:rPr>
        <w:t xml:space="preserve"> In this sense, scheduling instead of interruption i</w:t>
      </w:r>
      <w:r w:rsidR="00B64055">
        <w:rPr>
          <w:rFonts w:ascii="Times New Roman" w:hAnsi="Times New Roman" w:cs="Times New Roman"/>
          <w:sz w:val="20"/>
          <w:szCs w:val="20"/>
        </w:rPr>
        <w:t>s acceptable</w:t>
      </w:r>
      <w:r w:rsidR="008027FB">
        <w:rPr>
          <w:rFonts w:ascii="Times New Roman" w:hAnsi="Times New Roman" w:cs="Times New Roman"/>
          <w:sz w:val="20"/>
          <w:szCs w:val="20"/>
        </w:rPr>
        <w:t xml:space="preserve"> during SDL </w:t>
      </w:r>
      <w:proofErr w:type="spellStart"/>
      <w:r w:rsidR="008027FB">
        <w:rPr>
          <w:rFonts w:ascii="Times New Roman" w:hAnsi="Times New Roman" w:cs="Times New Roman"/>
          <w:sz w:val="20"/>
          <w:szCs w:val="20"/>
        </w:rPr>
        <w:t>SCell</w:t>
      </w:r>
      <w:proofErr w:type="spellEnd"/>
      <w:r w:rsidR="008027FB">
        <w:rPr>
          <w:rFonts w:ascii="Times New Roman" w:hAnsi="Times New Roman" w:cs="Times New Roman"/>
          <w:sz w:val="20"/>
          <w:szCs w:val="20"/>
        </w:rPr>
        <w:t xml:space="preserve"> activation/deactivation. </w:t>
      </w:r>
      <w:r w:rsidR="00C11A67">
        <w:rPr>
          <w:rFonts w:ascii="Times New Roman" w:hAnsi="Times New Roman" w:cs="Times New Roman"/>
          <w:sz w:val="20"/>
          <w:szCs w:val="20"/>
        </w:rPr>
        <w:t xml:space="preserve">Regarding the scheduling restriction length, inspiration from switching gap location (ends at the end of the last slot) of pattern switching on activated </w:t>
      </w:r>
      <w:proofErr w:type="spellStart"/>
      <w:r w:rsidR="00C11A67">
        <w:rPr>
          <w:rFonts w:ascii="Times New Roman" w:hAnsi="Times New Roman" w:cs="Times New Roman"/>
          <w:sz w:val="20"/>
          <w:szCs w:val="20"/>
        </w:rPr>
        <w:t>SCell</w:t>
      </w:r>
      <w:proofErr w:type="spellEnd"/>
      <w:r w:rsidR="00C11A67">
        <w:rPr>
          <w:rFonts w:ascii="Times New Roman" w:hAnsi="Times New Roman" w:cs="Times New Roman"/>
          <w:sz w:val="20"/>
          <w:szCs w:val="20"/>
        </w:rPr>
        <w:t xml:space="preserve">, </w:t>
      </w:r>
      <w:r w:rsidR="00574ECC">
        <w:rPr>
          <w:rFonts w:ascii="Times New Roman" w:hAnsi="Times New Roman" w:cs="Times New Roman"/>
          <w:sz w:val="20"/>
          <w:szCs w:val="20"/>
        </w:rPr>
        <w:t xml:space="preserve">we prefer to inherit the same timeline, i.e., </w:t>
      </w:r>
    </w:p>
    <w:p w14:paraId="2F3FAF27" w14:textId="7C413C11" w:rsidR="00574ECC" w:rsidRDefault="00574ECC" w:rsidP="00963AED">
      <w:pPr>
        <w:spacing w:beforeLines="50" w:before="120" w:afterLines="50" w:after="120" w:line="300" w:lineRule="auto"/>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len</w:t>
      </w:r>
      <w:r w:rsidRPr="00574ECC">
        <w:rPr>
          <w:rFonts w:ascii="Times New Roman" w:hAnsi="Times New Roman" w:cs="Times New Roman"/>
        </w:rPr>
        <w:t xml:space="preserve">gth of scheduling restriction= 1 slot + </w:t>
      </w:r>
      <m:oMath>
        <m:sSub>
          <m:sSubPr>
            <m:ctrlPr>
              <w:rPr>
                <w:rFonts w:ascii="Cambria Math" w:hAnsi="Cambria Math" w:cs="Times New Roman"/>
              </w:rPr>
            </m:ctrlPr>
          </m:sSubPr>
          <m:e>
            <m:r>
              <w:rPr>
                <w:rFonts w:ascii="Cambria Math" w:hAnsi="Cambria Math" w:cs="Times New Roman"/>
              </w:rPr>
              <m:t>T</m:t>
            </m:r>
          </m:e>
          <m:sub>
            <m:r>
              <m:rPr>
                <m:sty m:val="p"/>
              </m:rPr>
              <w:rPr>
                <w:rFonts w:ascii="Cambria Math" w:hAnsi="Cambria Math" w:cs="Times New Roman"/>
              </w:rPr>
              <m:t>measurement_duration</m:t>
            </m:r>
          </m:sub>
        </m:sSub>
      </m:oMath>
      <w:r w:rsidRPr="00574ECC">
        <w:rPr>
          <w:rFonts w:ascii="Times New Roman" w:hAnsi="Times New Roman" w:cs="Times New Roman" w:hint="eastAsia"/>
        </w:rPr>
        <w:t>+</w:t>
      </w:r>
      <w:r w:rsidRPr="00574ECC">
        <w:rPr>
          <w:rFonts w:ascii="Times New Roman" w:hAnsi="Times New Roman" w:cs="Times New Roman"/>
        </w:rPr>
        <w:t xml:space="preserve"> 1 slot, otherwise additional work load to discuss how many symbols to be used for switching from FDD-SDL and SDL-FDD will be introduced</w:t>
      </w:r>
      <w:r>
        <w:rPr>
          <w:rFonts w:ascii="Times New Roman" w:hAnsi="Times New Roman" w:cs="Times New Roman"/>
        </w:rPr>
        <w:t>.</w:t>
      </w:r>
    </w:p>
    <w:p w14:paraId="2A113164" w14:textId="3D3FC611" w:rsidR="00C11A67" w:rsidRPr="00770C37" w:rsidRDefault="00574ECC" w:rsidP="00574ECC">
      <w:pPr>
        <w:spacing w:beforeLines="50" w:before="120" w:afterLines="50" w:after="120" w:line="300" w:lineRule="auto"/>
        <w:rPr>
          <w:rFonts w:ascii="Times New Roman" w:hAnsi="Times New Roman" w:cs="Times New Roman"/>
          <w:b/>
          <w:bCs/>
          <w:sz w:val="20"/>
          <w:szCs w:val="20"/>
          <w:lang w:val="sv-SE"/>
        </w:rPr>
      </w:pPr>
      <w:r w:rsidRPr="00770C37">
        <w:rPr>
          <w:rFonts w:ascii="Times New Roman" w:hAnsi="Times New Roman" w:cs="Times New Roman" w:hint="eastAsia"/>
          <w:b/>
          <w:bCs/>
          <w:sz w:val="20"/>
          <w:szCs w:val="20"/>
          <w:lang w:val="sv-SE"/>
        </w:rPr>
        <w:t>P</w:t>
      </w:r>
      <w:r w:rsidRPr="00770C37">
        <w:rPr>
          <w:rFonts w:ascii="Times New Roman" w:hAnsi="Times New Roman" w:cs="Times New Roman"/>
          <w:b/>
          <w:bCs/>
          <w:sz w:val="20"/>
          <w:szCs w:val="20"/>
          <w:lang w:val="sv-SE"/>
        </w:rPr>
        <w:t xml:space="preserve">roposal </w:t>
      </w:r>
      <w:r w:rsidR="00B91CB3" w:rsidRPr="00770C37">
        <w:rPr>
          <w:rFonts w:ascii="Times New Roman" w:hAnsi="Times New Roman" w:cs="Times New Roman"/>
          <w:b/>
          <w:bCs/>
          <w:sz w:val="20"/>
          <w:szCs w:val="20"/>
          <w:lang w:val="sv-SE"/>
        </w:rPr>
        <w:t>9</w:t>
      </w:r>
      <w:r w:rsidRPr="00770C37">
        <w:rPr>
          <w:rFonts w:ascii="Times New Roman" w:hAnsi="Times New Roman" w:cs="Times New Roman"/>
          <w:b/>
          <w:bCs/>
          <w:sz w:val="20"/>
          <w:szCs w:val="20"/>
          <w:lang w:val="sv-SE"/>
        </w:rPr>
        <w:t>: RAN4 to define the scheduling restriction during SDL SCell activation procedure</w:t>
      </w:r>
    </w:p>
    <w:p w14:paraId="0FF449C8" w14:textId="0FCC39C2" w:rsidR="00C11A67" w:rsidRPr="00770C37" w:rsidRDefault="00574ECC" w:rsidP="00963AED">
      <w:pPr>
        <w:pStyle w:val="a4"/>
        <w:numPr>
          <w:ilvl w:val="0"/>
          <w:numId w:val="22"/>
        </w:numPr>
        <w:spacing w:beforeLines="50" w:before="120" w:afterLines="50" w:after="120" w:line="300" w:lineRule="auto"/>
        <w:ind w:firstLineChars="0"/>
        <w:rPr>
          <w:rFonts w:ascii="Times New Roman" w:hAnsi="Times New Roman" w:cs="Times New Roman"/>
          <w:b/>
          <w:bCs/>
          <w:lang w:val="sv-SE"/>
        </w:rPr>
      </w:pPr>
      <w:r w:rsidRPr="00770C37">
        <w:rPr>
          <w:rFonts w:ascii="Times New Roman" w:hAnsi="Times New Roman" w:cs="Times New Roman" w:hint="eastAsia"/>
          <w:b/>
          <w:bCs/>
        </w:rPr>
        <w:t>T</w:t>
      </w:r>
      <w:r w:rsidRPr="00770C37">
        <w:rPr>
          <w:rFonts w:ascii="Times New Roman" w:hAnsi="Times New Roman" w:cs="Times New Roman"/>
          <w:b/>
          <w:bCs/>
        </w:rPr>
        <w:t xml:space="preserve">he length of scheduling restriction is defined as 1 slot + </w:t>
      </w:r>
      <m:oMath>
        <m:sSub>
          <m:sSubPr>
            <m:ctrlPr>
              <w:rPr>
                <w:rFonts w:ascii="Cambria Math" w:hAnsi="Cambria Math" w:cs="Times New Roman"/>
                <w:b/>
                <w:bCs/>
              </w:rPr>
            </m:ctrlPr>
          </m:sSubPr>
          <m:e>
            <m:r>
              <m:rPr>
                <m:sty m:val="bi"/>
              </m:rPr>
              <w:rPr>
                <w:rFonts w:ascii="Cambria Math" w:hAnsi="Cambria Math" w:cs="Times New Roman"/>
              </w:rPr>
              <m:t>T</m:t>
            </m:r>
          </m:e>
          <m:sub>
            <m:r>
              <m:rPr>
                <m:sty m:val="b"/>
              </m:rPr>
              <w:rPr>
                <w:rFonts w:ascii="Cambria Math" w:hAnsi="Cambria Math" w:cs="Times New Roman"/>
              </w:rPr>
              <m:t>SMTC/SSB_duration</m:t>
            </m:r>
          </m:sub>
        </m:sSub>
      </m:oMath>
      <w:r w:rsidRPr="00770C37">
        <w:rPr>
          <w:rFonts w:ascii="Times New Roman" w:hAnsi="Times New Roman" w:cs="Times New Roman" w:hint="eastAsia"/>
          <w:b/>
          <w:bCs/>
        </w:rPr>
        <w:t>+</w:t>
      </w:r>
      <w:r w:rsidRPr="00770C37">
        <w:rPr>
          <w:rFonts w:ascii="Times New Roman" w:hAnsi="Times New Roman" w:cs="Times New Roman"/>
          <w:b/>
          <w:bCs/>
        </w:rPr>
        <w:t xml:space="preserve"> 1 slot</w:t>
      </w:r>
    </w:p>
    <w:p w14:paraId="615D108F" w14:textId="161D12C7" w:rsidR="00E911A9" w:rsidRDefault="00E911A9" w:rsidP="00E911A9">
      <w:pPr>
        <w:pStyle w:val="2"/>
      </w:pPr>
      <w:r w:rsidRPr="00963AED">
        <w:rPr>
          <w:rFonts w:hint="eastAsia"/>
        </w:rPr>
        <w:t>3</w:t>
      </w:r>
      <w:r w:rsidRPr="00963AED">
        <w:t>.</w:t>
      </w:r>
      <w:r>
        <w:t>6</w:t>
      </w:r>
      <w:r w:rsidRPr="00963AED">
        <w:t xml:space="preserve"> </w:t>
      </w:r>
      <w:r>
        <w:t>Reporting related issue</w:t>
      </w:r>
    </w:p>
    <w:tbl>
      <w:tblPr>
        <w:tblStyle w:val="a3"/>
        <w:tblW w:w="0" w:type="auto"/>
        <w:tblLook w:val="04A0" w:firstRow="1" w:lastRow="0" w:firstColumn="1" w:lastColumn="0" w:noHBand="0" w:noVBand="1"/>
      </w:tblPr>
      <w:tblGrid>
        <w:gridCol w:w="9629"/>
      </w:tblGrid>
      <w:tr w:rsidR="00E911A9" w14:paraId="72ED4DC1" w14:textId="77777777" w:rsidTr="00E911A9">
        <w:tc>
          <w:tcPr>
            <w:tcW w:w="9629" w:type="dxa"/>
          </w:tcPr>
          <w:p w14:paraId="747CCDBA" w14:textId="645CDFF3" w:rsidR="00E911A9" w:rsidRPr="00331655" w:rsidRDefault="00E911A9" w:rsidP="00331655">
            <w:pPr>
              <w:pStyle w:val="a4"/>
              <w:numPr>
                <w:ilvl w:val="1"/>
                <w:numId w:val="8"/>
              </w:numPr>
              <w:overflowPunct/>
              <w:autoSpaceDE/>
              <w:autoSpaceDN/>
              <w:adjustRightInd/>
              <w:spacing w:after="120"/>
              <w:ind w:firstLineChars="0"/>
              <w:textAlignment w:val="auto"/>
              <w:rPr>
                <w:rFonts w:eastAsia="宋体"/>
              </w:rPr>
            </w:pPr>
            <w:r w:rsidRPr="004F44CD">
              <w:rPr>
                <w:rFonts w:eastAsia="宋体"/>
              </w:rPr>
              <w:t xml:space="preserve">RAN4 to discuss the UE </w:t>
            </w:r>
            <w:proofErr w:type="spellStart"/>
            <w:r w:rsidRPr="004F44CD">
              <w:rPr>
                <w:rFonts w:eastAsia="宋体"/>
              </w:rPr>
              <w:t>behavior</w:t>
            </w:r>
            <w:proofErr w:type="spellEnd"/>
            <w:r w:rsidRPr="004F44CD">
              <w:rPr>
                <w:rFonts w:eastAsia="宋体"/>
              </w:rPr>
              <w:t xml:space="preserve"> if the CQI or L1-RSRP reporting is colliding with SSB or SMTC of being-activated SDL </w:t>
            </w:r>
            <w:proofErr w:type="spellStart"/>
            <w:r w:rsidRPr="004F44CD">
              <w:rPr>
                <w:rFonts w:eastAsia="宋体"/>
              </w:rPr>
              <w:t>SCell</w:t>
            </w:r>
            <w:proofErr w:type="spellEnd"/>
            <w:r w:rsidRPr="004F44CD">
              <w:rPr>
                <w:rFonts w:eastAsia="宋体"/>
              </w:rPr>
              <w:t xml:space="preserve"> during the SDL </w:t>
            </w:r>
            <w:proofErr w:type="spellStart"/>
            <w:r w:rsidRPr="004F44CD">
              <w:rPr>
                <w:rFonts w:eastAsia="宋体"/>
              </w:rPr>
              <w:t>SCell</w:t>
            </w:r>
            <w:proofErr w:type="spellEnd"/>
            <w:r w:rsidRPr="004F44CD">
              <w:rPr>
                <w:rFonts w:eastAsia="宋体"/>
              </w:rPr>
              <w:t xml:space="preserve"> activation. (Apple)</w:t>
            </w:r>
          </w:p>
        </w:tc>
      </w:tr>
    </w:tbl>
    <w:p w14:paraId="28D07D21" w14:textId="14166755" w:rsidR="00E911A9" w:rsidRPr="003326E0" w:rsidRDefault="00331655" w:rsidP="003C4D89">
      <w:pPr>
        <w:spacing w:beforeLines="50" w:before="120" w:afterLines="50" w:after="120" w:line="300" w:lineRule="auto"/>
        <w:rPr>
          <w:rFonts w:ascii="Times New Roman" w:hAnsi="Times New Roman" w:cs="Times New Roman"/>
          <w:sz w:val="20"/>
          <w:szCs w:val="20"/>
        </w:rPr>
      </w:pPr>
      <w:r w:rsidRPr="003326E0">
        <w:rPr>
          <w:rFonts w:ascii="Times New Roman" w:hAnsi="Times New Roman" w:cs="Times New Roman" w:hint="eastAsia"/>
          <w:sz w:val="20"/>
          <w:szCs w:val="20"/>
        </w:rPr>
        <w:t>F</w:t>
      </w:r>
      <w:r w:rsidRPr="003326E0">
        <w:rPr>
          <w:rFonts w:ascii="Times New Roman" w:hAnsi="Times New Roman" w:cs="Times New Roman"/>
          <w:sz w:val="20"/>
          <w:szCs w:val="20"/>
        </w:rPr>
        <w:t xml:space="preserve">rom </w:t>
      </w:r>
      <w:r w:rsidR="003C4D89" w:rsidRPr="003326E0">
        <w:rPr>
          <w:rFonts w:ascii="Times New Roman" w:hAnsi="Times New Roman" w:cs="Times New Roman"/>
          <w:sz w:val="20"/>
          <w:szCs w:val="20"/>
        </w:rPr>
        <w:t xml:space="preserve">our understanding, </w:t>
      </w:r>
      <w:r w:rsidR="003326E0" w:rsidRPr="003326E0">
        <w:rPr>
          <w:rFonts w:ascii="Times New Roman" w:hAnsi="Times New Roman" w:cs="Times New Roman"/>
          <w:sz w:val="20"/>
          <w:szCs w:val="20"/>
        </w:rPr>
        <w:t xml:space="preserve">in theory, </w:t>
      </w:r>
      <w:r w:rsidR="003C4D89" w:rsidRPr="003326E0">
        <w:rPr>
          <w:rFonts w:ascii="Times New Roman" w:hAnsi="Times New Roman" w:cs="Times New Roman"/>
          <w:sz w:val="20"/>
          <w:szCs w:val="20"/>
        </w:rPr>
        <w:t>the</w:t>
      </w:r>
      <w:r w:rsidR="00ED16DF">
        <w:rPr>
          <w:rFonts w:ascii="Times New Roman" w:hAnsi="Times New Roman" w:cs="Times New Roman"/>
          <w:sz w:val="20"/>
          <w:szCs w:val="20"/>
        </w:rPr>
        <w:t xml:space="preserve"> collision</w:t>
      </w:r>
      <w:r w:rsidR="003C4D89" w:rsidRPr="003326E0">
        <w:rPr>
          <w:rFonts w:ascii="Times New Roman" w:hAnsi="Times New Roman" w:cs="Times New Roman"/>
          <w:sz w:val="20"/>
          <w:szCs w:val="20"/>
        </w:rPr>
        <w:t xml:space="preserve"> should not be </w:t>
      </w:r>
      <w:r w:rsidR="00ED16DF">
        <w:rPr>
          <w:rFonts w:ascii="Times New Roman" w:hAnsi="Times New Roman" w:cs="Times New Roman"/>
          <w:sz w:val="20"/>
          <w:szCs w:val="20"/>
        </w:rPr>
        <w:t>expected</w:t>
      </w:r>
      <w:r w:rsidR="00815301">
        <w:rPr>
          <w:rFonts w:ascii="Times New Roman" w:hAnsi="Times New Roman" w:cs="Times New Roman"/>
          <w:sz w:val="20"/>
          <w:szCs w:val="20"/>
        </w:rPr>
        <w:t>. Since</w:t>
      </w:r>
      <w:r w:rsidR="003C4D89" w:rsidRPr="003326E0">
        <w:rPr>
          <w:rFonts w:ascii="Times New Roman" w:hAnsi="Times New Roman" w:cs="Times New Roman"/>
          <w:sz w:val="20"/>
          <w:szCs w:val="20"/>
        </w:rPr>
        <w:t xml:space="preserve"> in </w:t>
      </w:r>
      <w:r w:rsidR="00F458A5" w:rsidRPr="003326E0">
        <w:rPr>
          <w:rFonts w:ascii="Times New Roman" w:hAnsi="Times New Roman" w:cs="Times New Roman"/>
          <w:sz w:val="20"/>
          <w:szCs w:val="20"/>
        </w:rPr>
        <w:t>LB CA switching</w:t>
      </w:r>
      <w:r w:rsidR="003C4D89" w:rsidRPr="003326E0">
        <w:rPr>
          <w:rFonts w:ascii="Times New Roman" w:hAnsi="Times New Roman" w:cs="Times New Roman"/>
          <w:sz w:val="20"/>
          <w:szCs w:val="20"/>
        </w:rPr>
        <w:t xml:space="preserve"> case, UL resources are only available on </w:t>
      </w:r>
      <w:proofErr w:type="spellStart"/>
      <w:r w:rsidR="003C4D89" w:rsidRPr="003326E0">
        <w:rPr>
          <w:rFonts w:ascii="Times New Roman" w:hAnsi="Times New Roman" w:cs="Times New Roman"/>
          <w:sz w:val="20"/>
          <w:szCs w:val="20"/>
        </w:rPr>
        <w:t>PCell</w:t>
      </w:r>
      <w:proofErr w:type="spellEnd"/>
      <w:r w:rsidR="003C4D89" w:rsidRPr="003326E0">
        <w:rPr>
          <w:rFonts w:ascii="Times New Roman" w:hAnsi="Times New Roman" w:cs="Times New Roman"/>
          <w:sz w:val="20"/>
          <w:szCs w:val="20"/>
        </w:rPr>
        <w:t xml:space="preserve">, if the CQI/L1-RSRP reporting </w:t>
      </w:r>
      <w:r w:rsidR="003326E0" w:rsidRPr="003326E0">
        <w:rPr>
          <w:rFonts w:ascii="Times New Roman" w:hAnsi="Times New Roman" w:cs="Times New Roman"/>
          <w:sz w:val="20"/>
          <w:szCs w:val="20"/>
        </w:rPr>
        <w:t>occasions are</w:t>
      </w:r>
      <w:r w:rsidR="003C4D89" w:rsidRPr="003326E0">
        <w:rPr>
          <w:rFonts w:ascii="Times New Roman" w:hAnsi="Times New Roman" w:cs="Times New Roman"/>
          <w:sz w:val="20"/>
          <w:szCs w:val="20"/>
        </w:rPr>
        <w:t xml:space="preserve"> collided</w:t>
      </w:r>
      <w:r w:rsidR="003326E0" w:rsidRPr="003326E0">
        <w:rPr>
          <w:rFonts w:ascii="Times New Roman" w:hAnsi="Times New Roman" w:cs="Times New Roman"/>
          <w:sz w:val="20"/>
          <w:szCs w:val="20"/>
        </w:rPr>
        <w:t xml:space="preserve"> with the switching pattern</w:t>
      </w:r>
      <w:r w:rsidR="00F458A5" w:rsidRPr="003326E0">
        <w:rPr>
          <w:rFonts w:ascii="Times New Roman" w:hAnsi="Times New Roman" w:cs="Times New Roman"/>
          <w:sz w:val="20"/>
          <w:szCs w:val="20"/>
        </w:rPr>
        <w:t xml:space="preserve">, it is highly possible that the critical and valid CSI information reflecting the channel characteristics </w:t>
      </w:r>
      <w:r w:rsidR="003326E0" w:rsidRPr="003326E0">
        <w:rPr>
          <w:rFonts w:ascii="Times New Roman" w:hAnsi="Times New Roman" w:cs="Times New Roman"/>
          <w:sz w:val="20"/>
          <w:szCs w:val="20"/>
        </w:rPr>
        <w:t>cannot be known at NW side</w:t>
      </w:r>
      <w:r w:rsidR="00815301">
        <w:rPr>
          <w:rFonts w:ascii="Times New Roman" w:hAnsi="Times New Roman" w:cs="Times New Roman"/>
          <w:sz w:val="20"/>
          <w:szCs w:val="20"/>
        </w:rPr>
        <w:t xml:space="preserve"> timely</w:t>
      </w:r>
      <w:r w:rsidR="00695491">
        <w:rPr>
          <w:rFonts w:ascii="Times New Roman" w:hAnsi="Times New Roman" w:cs="Times New Roman"/>
          <w:sz w:val="20"/>
          <w:szCs w:val="20"/>
        </w:rPr>
        <w:t xml:space="preserve"> and successfully</w:t>
      </w:r>
      <w:r w:rsidR="00F458A5" w:rsidRPr="003326E0">
        <w:rPr>
          <w:rFonts w:ascii="Times New Roman" w:hAnsi="Times New Roman" w:cs="Times New Roman"/>
          <w:sz w:val="20"/>
          <w:szCs w:val="20"/>
        </w:rPr>
        <w:t xml:space="preserve">. From this, </w:t>
      </w:r>
      <w:r w:rsidR="003326E0" w:rsidRPr="003326E0">
        <w:rPr>
          <w:rFonts w:ascii="Times New Roman" w:hAnsi="Times New Roman" w:cs="Times New Roman"/>
          <w:sz w:val="20"/>
          <w:szCs w:val="20"/>
        </w:rPr>
        <w:t xml:space="preserve">unexpected DL performance degradation or even link failure </w:t>
      </w:r>
      <w:r w:rsidR="00815301">
        <w:rPr>
          <w:rFonts w:ascii="Times New Roman" w:hAnsi="Times New Roman" w:cs="Times New Roman"/>
          <w:sz w:val="20"/>
          <w:szCs w:val="20"/>
        </w:rPr>
        <w:t xml:space="preserve">event </w:t>
      </w:r>
      <w:r w:rsidR="003326E0" w:rsidRPr="003326E0">
        <w:rPr>
          <w:rFonts w:ascii="Times New Roman" w:hAnsi="Times New Roman" w:cs="Times New Roman"/>
          <w:sz w:val="20"/>
          <w:szCs w:val="20"/>
        </w:rPr>
        <w:t>would be occurred.</w:t>
      </w:r>
      <w:r w:rsidR="00815301">
        <w:rPr>
          <w:rFonts w:ascii="Times New Roman" w:hAnsi="Times New Roman" w:cs="Times New Roman" w:hint="eastAsia"/>
          <w:sz w:val="20"/>
          <w:szCs w:val="20"/>
        </w:rPr>
        <w:t xml:space="preserve"> </w:t>
      </w:r>
      <w:r w:rsidR="003326E0" w:rsidRPr="003326E0">
        <w:rPr>
          <w:rFonts w:ascii="Times New Roman" w:hAnsi="Times New Roman" w:cs="Times New Roman"/>
          <w:sz w:val="20"/>
          <w:szCs w:val="20"/>
        </w:rPr>
        <w:t xml:space="preserve">At </w:t>
      </w:r>
      <w:r w:rsidR="003C4D89" w:rsidRPr="003326E0">
        <w:rPr>
          <w:rFonts w:ascii="Times New Roman" w:hAnsi="Times New Roman" w:cs="Times New Roman"/>
          <w:sz w:val="20"/>
          <w:szCs w:val="20"/>
        </w:rPr>
        <w:t>the same time,</w:t>
      </w:r>
      <w:r w:rsidR="003326E0" w:rsidRPr="003326E0">
        <w:rPr>
          <w:rFonts w:ascii="Times New Roman" w:hAnsi="Times New Roman" w:cs="Times New Roman"/>
          <w:sz w:val="20"/>
          <w:szCs w:val="20"/>
        </w:rPr>
        <w:t xml:space="preserve"> since</w:t>
      </w:r>
      <w:r w:rsidR="003C4D89" w:rsidRPr="003326E0">
        <w:rPr>
          <w:rFonts w:ascii="Times New Roman" w:hAnsi="Times New Roman" w:cs="Times New Roman"/>
          <w:sz w:val="20"/>
          <w:szCs w:val="20"/>
        </w:rPr>
        <w:t xml:space="preserve"> the reporting </w:t>
      </w:r>
      <w:r w:rsidR="00695491">
        <w:rPr>
          <w:rFonts w:ascii="Times New Roman" w:hAnsi="Times New Roman" w:cs="Times New Roman"/>
          <w:sz w:val="20"/>
          <w:szCs w:val="20"/>
        </w:rPr>
        <w:t>parameters</w:t>
      </w:r>
      <w:r w:rsidR="003C4D89" w:rsidRPr="003326E0">
        <w:rPr>
          <w:rFonts w:ascii="Times New Roman" w:hAnsi="Times New Roman" w:cs="Times New Roman"/>
          <w:sz w:val="20"/>
          <w:szCs w:val="20"/>
        </w:rPr>
        <w:t xml:space="preserve"> can be </w:t>
      </w:r>
      <w:r w:rsidR="003326E0" w:rsidRPr="003326E0">
        <w:rPr>
          <w:rFonts w:ascii="Times New Roman" w:hAnsi="Times New Roman" w:cs="Times New Roman"/>
          <w:sz w:val="20"/>
          <w:szCs w:val="20"/>
        </w:rPr>
        <w:t xml:space="preserve">also </w:t>
      </w:r>
      <w:r w:rsidR="003C4D89" w:rsidRPr="003326E0">
        <w:rPr>
          <w:rFonts w:ascii="Times New Roman" w:hAnsi="Times New Roman" w:cs="Times New Roman"/>
          <w:sz w:val="20"/>
          <w:szCs w:val="20"/>
        </w:rPr>
        <w:t>co</w:t>
      </w:r>
      <w:r w:rsidR="003326E0" w:rsidRPr="003326E0">
        <w:rPr>
          <w:rFonts w:ascii="Times New Roman" w:hAnsi="Times New Roman" w:cs="Times New Roman"/>
          <w:sz w:val="20"/>
          <w:szCs w:val="20"/>
        </w:rPr>
        <w:t>nfigured by RRC, a clear NW can arrange the two configurations in an appropriate way.</w:t>
      </w:r>
    </w:p>
    <w:p w14:paraId="4D89F146" w14:textId="3C3276FA" w:rsidR="00695491" w:rsidRPr="00695491" w:rsidRDefault="00695491" w:rsidP="00695491">
      <w:pPr>
        <w:spacing w:beforeLines="50" w:before="120" w:afterLines="50" w:after="120" w:line="300" w:lineRule="auto"/>
        <w:rPr>
          <w:rFonts w:ascii="Times New Roman" w:hAnsi="Times New Roman" w:cs="Times New Roman"/>
          <w:b/>
          <w:sz w:val="20"/>
          <w:szCs w:val="20"/>
        </w:rPr>
      </w:pPr>
      <w:r w:rsidRPr="00695491">
        <w:rPr>
          <w:rFonts w:ascii="Times New Roman" w:hAnsi="Times New Roman" w:cs="Times New Roman" w:hint="eastAsia"/>
          <w:b/>
          <w:sz w:val="20"/>
          <w:szCs w:val="20"/>
        </w:rPr>
        <w:t>P</w:t>
      </w:r>
      <w:r w:rsidRPr="00695491">
        <w:rPr>
          <w:rFonts w:ascii="Times New Roman" w:hAnsi="Times New Roman" w:cs="Times New Roman"/>
          <w:b/>
          <w:sz w:val="20"/>
          <w:szCs w:val="20"/>
        </w:rPr>
        <w:t xml:space="preserve">roposal </w:t>
      </w:r>
      <w:r w:rsidR="00B91CB3">
        <w:rPr>
          <w:rFonts w:ascii="Times New Roman" w:hAnsi="Times New Roman" w:cs="Times New Roman"/>
          <w:b/>
          <w:sz w:val="20"/>
          <w:szCs w:val="20"/>
        </w:rPr>
        <w:t>10</w:t>
      </w:r>
      <w:r w:rsidRPr="00695491">
        <w:rPr>
          <w:rFonts w:ascii="Times New Roman" w:hAnsi="Times New Roman" w:cs="Times New Roman"/>
          <w:b/>
          <w:sz w:val="20"/>
          <w:szCs w:val="20"/>
        </w:rPr>
        <w:t xml:space="preserve">: Prefer not </w:t>
      </w:r>
      <w:r>
        <w:rPr>
          <w:rFonts w:ascii="Times New Roman" w:hAnsi="Times New Roman" w:cs="Times New Roman"/>
          <w:b/>
          <w:sz w:val="20"/>
          <w:szCs w:val="20"/>
        </w:rPr>
        <w:t xml:space="preserve">to </w:t>
      </w:r>
      <w:r w:rsidRPr="00695491">
        <w:rPr>
          <w:rFonts w:ascii="Times New Roman" w:hAnsi="Times New Roman" w:cs="Times New Roman"/>
          <w:b/>
          <w:sz w:val="20"/>
          <w:szCs w:val="20"/>
        </w:rPr>
        <w:t>consider the case that CQI</w:t>
      </w:r>
      <w:r>
        <w:rPr>
          <w:rFonts w:ascii="Times New Roman" w:hAnsi="Times New Roman" w:cs="Times New Roman"/>
          <w:b/>
          <w:sz w:val="20"/>
          <w:szCs w:val="20"/>
        </w:rPr>
        <w:t>/</w:t>
      </w:r>
      <w:r w:rsidRPr="00695491">
        <w:rPr>
          <w:rFonts w:ascii="Times New Roman" w:hAnsi="Times New Roman" w:cs="Times New Roman"/>
          <w:b/>
          <w:sz w:val="20"/>
          <w:szCs w:val="20"/>
        </w:rPr>
        <w:t>L1-RSRP reporting is collid</w:t>
      </w:r>
      <w:r w:rsidR="00CB0716">
        <w:rPr>
          <w:rFonts w:ascii="Times New Roman" w:hAnsi="Times New Roman" w:cs="Times New Roman"/>
          <w:b/>
          <w:sz w:val="20"/>
          <w:szCs w:val="20"/>
        </w:rPr>
        <w:t>ed</w:t>
      </w:r>
      <w:r w:rsidRPr="00695491">
        <w:rPr>
          <w:rFonts w:ascii="Times New Roman" w:hAnsi="Times New Roman" w:cs="Times New Roman"/>
          <w:b/>
          <w:sz w:val="20"/>
          <w:szCs w:val="20"/>
        </w:rPr>
        <w:t xml:space="preserve"> with SSB or SMTC of being-activated SDL </w:t>
      </w:r>
      <w:proofErr w:type="spellStart"/>
      <w:r w:rsidRPr="00695491">
        <w:rPr>
          <w:rFonts w:ascii="Times New Roman" w:hAnsi="Times New Roman" w:cs="Times New Roman"/>
          <w:b/>
          <w:sz w:val="20"/>
          <w:szCs w:val="20"/>
        </w:rPr>
        <w:t>SCell</w:t>
      </w:r>
      <w:proofErr w:type="spellEnd"/>
      <w:r w:rsidRPr="00695491">
        <w:rPr>
          <w:rFonts w:ascii="Times New Roman" w:hAnsi="Times New Roman" w:cs="Times New Roman"/>
          <w:b/>
          <w:sz w:val="20"/>
          <w:szCs w:val="20"/>
        </w:rPr>
        <w:t xml:space="preserve"> during the SDL </w:t>
      </w:r>
      <w:proofErr w:type="spellStart"/>
      <w:r w:rsidRPr="00695491">
        <w:rPr>
          <w:rFonts w:ascii="Times New Roman" w:hAnsi="Times New Roman" w:cs="Times New Roman"/>
          <w:b/>
          <w:sz w:val="20"/>
          <w:szCs w:val="20"/>
        </w:rPr>
        <w:t>SCell</w:t>
      </w:r>
      <w:proofErr w:type="spellEnd"/>
      <w:r w:rsidRPr="00695491">
        <w:rPr>
          <w:rFonts w:ascii="Times New Roman" w:hAnsi="Times New Roman" w:cs="Times New Roman"/>
          <w:b/>
          <w:sz w:val="20"/>
          <w:szCs w:val="20"/>
        </w:rPr>
        <w:t xml:space="preserve"> activation</w:t>
      </w:r>
      <w:r>
        <w:rPr>
          <w:rFonts w:ascii="Times New Roman" w:hAnsi="Times New Roman" w:cs="Times New Roman"/>
          <w:b/>
          <w:sz w:val="20"/>
          <w:szCs w:val="20"/>
        </w:rPr>
        <w:t xml:space="preserve"> in LB CA switching</w:t>
      </w:r>
    </w:p>
    <w:p w14:paraId="57FD9A79" w14:textId="5774F758" w:rsidR="00D6207D" w:rsidRPr="00617C95" w:rsidRDefault="00D300D7" w:rsidP="00D6207D">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4</w:t>
      </w:r>
      <w:r w:rsidR="00D6207D">
        <w:rPr>
          <w:rFonts w:ascii="Times New Roman" w:hAnsi="Times New Roman"/>
          <w:lang w:eastAsia="zh-CN"/>
        </w:rPr>
        <w:t xml:space="preserve"> </w:t>
      </w:r>
      <w:r w:rsidR="00D6207D" w:rsidRPr="00617C95">
        <w:rPr>
          <w:rFonts w:ascii="Times New Roman" w:hAnsi="Times New Roman"/>
          <w:lang w:eastAsia="zh-CN"/>
        </w:rPr>
        <w:t>Conclusion</w:t>
      </w:r>
    </w:p>
    <w:p w14:paraId="371BED0C" w14:textId="3AED35BA" w:rsidR="00D6207D" w:rsidRDefault="00D6207D" w:rsidP="00D6207D">
      <w:pPr>
        <w:spacing w:beforeLines="50" w:before="120" w:afterLines="50" w:after="120" w:line="300" w:lineRule="auto"/>
        <w:rPr>
          <w:rFonts w:ascii="Times New Roman" w:hAnsi="Times New Roman" w:cs="Times New Roman"/>
          <w:kern w:val="0"/>
          <w:sz w:val="20"/>
          <w:szCs w:val="20"/>
        </w:rPr>
      </w:pPr>
      <w:r w:rsidRPr="00696C49">
        <w:rPr>
          <w:rFonts w:ascii="Times New Roman" w:hAnsi="Times New Roman" w:cs="Times New Roman"/>
          <w:kern w:val="0"/>
          <w:sz w:val="20"/>
          <w:szCs w:val="20"/>
          <w:lang w:val="sv-SE"/>
        </w:rPr>
        <w:t xml:space="preserve">In this contribution, we provided our viewpoints on RRM requirements for </w:t>
      </w:r>
      <w:r w:rsidR="009E059B" w:rsidRPr="00696C49">
        <w:rPr>
          <w:rFonts w:ascii="Times New Roman" w:hAnsi="Times New Roman" w:cs="Times New Roman"/>
          <w:kern w:val="0"/>
          <w:sz w:val="20"/>
          <w:szCs w:val="20"/>
          <w:lang w:val="sv-SE"/>
        </w:rPr>
        <w:t>LB CA switching</w:t>
      </w:r>
      <w:r w:rsidRPr="00696C49">
        <w:rPr>
          <w:rFonts w:ascii="Times New Roman" w:hAnsi="Times New Roman" w:cs="Times New Roman"/>
          <w:kern w:val="0"/>
          <w:sz w:val="20"/>
          <w:szCs w:val="20"/>
          <w:lang w:val="sv-SE"/>
        </w:rPr>
        <w:t xml:space="preserve">. </w:t>
      </w:r>
      <w:r w:rsidRPr="00B2515B">
        <w:rPr>
          <w:rFonts w:ascii="Times New Roman" w:hAnsi="Times New Roman" w:cs="Times New Roman"/>
          <w:kern w:val="0"/>
          <w:sz w:val="20"/>
          <w:szCs w:val="20"/>
        </w:rPr>
        <w:t>The following observations and proposals are obtained:</w:t>
      </w:r>
    </w:p>
    <w:p w14:paraId="0E6A5BD9" w14:textId="21AE2770" w:rsidR="003B231F" w:rsidRDefault="003B231F" w:rsidP="00E47DF8">
      <w:pPr>
        <w:spacing w:beforeLines="50" w:before="120" w:afterLines="50" w:after="120" w:line="300" w:lineRule="auto"/>
        <w:rPr>
          <w:rFonts w:ascii="Times New Roman" w:hAnsi="Times New Roman" w:cs="Times New Roman"/>
          <w:b/>
          <w:bCs/>
          <w:sz w:val="20"/>
          <w:szCs w:val="20"/>
        </w:rPr>
      </w:pPr>
      <w:r w:rsidRPr="003C25E4">
        <w:rPr>
          <w:rFonts w:ascii="Times New Roman" w:hAnsi="Times New Roman" w:cs="Times New Roman" w:hint="eastAsia"/>
          <w:b/>
          <w:bCs/>
          <w:sz w:val="20"/>
          <w:szCs w:val="20"/>
        </w:rPr>
        <w:t>O</w:t>
      </w:r>
      <w:r w:rsidRPr="003C25E4">
        <w:rPr>
          <w:rFonts w:ascii="Times New Roman" w:hAnsi="Times New Roman" w:cs="Times New Roman"/>
          <w:b/>
          <w:bCs/>
          <w:sz w:val="20"/>
          <w:szCs w:val="20"/>
        </w:rPr>
        <w:t xml:space="preserve">bservation 1: Regarding impact on FDD </w:t>
      </w:r>
      <w:proofErr w:type="spellStart"/>
      <w:r w:rsidRPr="003C25E4">
        <w:rPr>
          <w:rFonts w:ascii="Times New Roman" w:hAnsi="Times New Roman" w:cs="Times New Roman"/>
          <w:b/>
          <w:bCs/>
          <w:sz w:val="20"/>
          <w:szCs w:val="20"/>
        </w:rPr>
        <w:t>PCell</w:t>
      </w:r>
      <w:proofErr w:type="spellEnd"/>
      <w:r w:rsidRPr="003C25E4">
        <w:rPr>
          <w:rFonts w:ascii="Times New Roman" w:hAnsi="Times New Roman" w:cs="Times New Roman"/>
          <w:b/>
          <w:bCs/>
          <w:sz w:val="20"/>
          <w:szCs w:val="20"/>
        </w:rPr>
        <w:t xml:space="preserve">, </w:t>
      </w:r>
      <w:proofErr w:type="spellStart"/>
      <w:r w:rsidRPr="003C25E4">
        <w:rPr>
          <w:rFonts w:ascii="Times New Roman" w:hAnsi="Times New Roman" w:cs="Times New Roman"/>
          <w:b/>
          <w:bCs/>
          <w:sz w:val="20"/>
          <w:szCs w:val="20"/>
        </w:rPr>
        <w:t>PCell</w:t>
      </w:r>
      <w:proofErr w:type="spellEnd"/>
      <w:r w:rsidRPr="003C25E4">
        <w:rPr>
          <w:rFonts w:ascii="Times New Roman" w:hAnsi="Times New Roman" w:cs="Times New Roman"/>
          <w:b/>
          <w:bCs/>
          <w:sz w:val="20"/>
          <w:szCs w:val="20"/>
        </w:rPr>
        <w:t xml:space="preserve"> should be always active, and the loss of some measurement resources is typically no</w:t>
      </w:r>
      <w:r w:rsidR="00770C37">
        <w:rPr>
          <w:rFonts w:ascii="Times New Roman" w:hAnsi="Times New Roman" w:cs="Times New Roman"/>
          <w:b/>
          <w:bCs/>
          <w:sz w:val="20"/>
          <w:szCs w:val="20"/>
        </w:rPr>
        <w:t xml:space="preserve">t fatal to the </w:t>
      </w:r>
      <w:proofErr w:type="spellStart"/>
      <w:r w:rsidR="00770C37">
        <w:rPr>
          <w:rFonts w:ascii="Times New Roman" w:hAnsi="Times New Roman" w:cs="Times New Roman"/>
          <w:b/>
          <w:bCs/>
          <w:sz w:val="20"/>
          <w:szCs w:val="20"/>
        </w:rPr>
        <w:t>PCell</w:t>
      </w:r>
      <w:proofErr w:type="spellEnd"/>
      <w:r w:rsidR="00770C37">
        <w:rPr>
          <w:rFonts w:ascii="Times New Roman" w:hAnsi="Times New Roman" w:cs="Times New Roman"/>
          <w:b/>
          <w:bCs/>
          <w:sz w:val="20"/>
          <w:szCs w:val="20"/>
        </w:rPr>
        <w:t xml:space="preserve"> connection</w:t>
      </w:r>
    </w:p>
    <w:p w14:paraId="312BAC1C" w14:textId="77777777" w:rsidR="00770C37" w:rsidRPr="00770C37" w:rsidRDefault="00770C37" w:rsidP="00E47DF8">
      <w:pPr>
        <w:spacing w:beforeLines="50" w:before="120" w:afterLines="50" w:after="120" w:line="300" w:lineRule="auto"/>
        <w:rPr>
          <w:rFonts w:ascii="Times New Roman" w:hAnsi="Times New Roman" w:cs="Times New Roman"/>
          <w:b/>
          <w:bCs/>
          <w:sz w:val="20"/>
          <w:szCs w:val="20"/>
        </w:rPr>
      </w:pPr>
    </w:p>
    <w:p w14:paraId="43928885" w14:textId="783B1A3C" w:rsidR="00E47DF8" w:rsidRPr="008B2DD8" w:rsidRDefault="00E47DF8"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hint="eastAsia"/>
          <w:b/>
          <w:sz w:val="20"/>
          <w:szCs w:val="20"/>
        </w:rPr>
        <w:t>P</w:t>
      </w:r>
      <w:r w:rsidRPr="008B2DD8">
        <w:rPr>
          <w:rFonts w:ascii="Times New Roman" w:hAnsi="Times New Roman" w:cs="Times New Roman"/>
          <w:b/>
          <w:sz w:val="20"/>
          <w:szCs w:val="20"/>
        </w:rPr>
        <w:t xml:space="preserve">roposal 1: </w:t>
      </w:r>
    </w:p>
    <w:p w14:paraId="678C3E04" w14:textId="77777777" w:rsidR="00E47DF8" w:rsidRPr="008B2DD8" w:rsidRDefault="00E47DF8"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hint="eastAsia"/>
          <w:b/>
          <w:sz w:val="20"/>
          <w:szCs w:val="20"/>
        </w:rPr>
        <w:t>F</w:t>
      </w:r>
      <w:r w:rsidRPr="008B2DD8">
        <w:rPr>
          <w:rFonts w:ascii="Times New Roman" w:hAnsi="Times New Roman" w:cs="Times New Roman"/>
          <w:b/>
          <w:sz w:val="20"/>
          <w:szCs w:val="20"/>
        </w:rPr>
        <w:t xml:space="preserve">or gap-less based measurement of a serving cell which can be either FDD </w:t>
      </w:r>
      <w:proofErr w:type="spellStart"/>
      <w:r w:rsidRPr="008B2DD8">
        <w:rPr>
          <w:rFonts w:ascii="Times New Roman" w:hAnsi="Times New Roman" w:cs="Times New Roman"/>
          <w:b/>
          <w:sz w:val="20"/>
          <w:szCs w:val="20"/>
        </w:rPr>
        <w:t>PCell</w:t>
      </w:r>
      <w:proofErr w:type="spellEnd"/>
      <w:r w:rsidRPr="008B2DD8">
        <w:rPr>
          <w:rFonts w:ascii="Times New Roman" w:hAnsi="Times New Roman" w:cs="Times New Roman"/>
          <w:b/>
          <w:sz w:val="20"/>
          <w:szCs w:val="20"/>
        </w:rPr>
        <w:t xml:space="preserve"> or activated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w:t>
      </w:r>
    </w:p>
    <w:p w14:paraId="0A341F49" w14:textId="77777777" w:rsidR="00E47DF8" w:rsidRPr="008B2DD8" w:rsidRDefault="00E47DF8" w:rsidP="008B2DD8">
      <w:pPr>
        <w:pStyle w:val="a4"/>
        <w:numPr>
          <w:ilvl w:val="0"/>
          <w:numId w:val="5"/>
        </w:numPr>
        <w:spacing w:before="50" w:after="50" w:line="300" w:lineRule="auto"/>
        <w:ind w:firstLineChars="0"/>
        <w:rPr>
          <w:rFonts w:ascii="Times New Roman" w:hAnsi="Times New Roman" w:cs="Times New Roman"/>
          <w:b/>
        </w:rPr>
      </w:pPr>
      <w:r w:rsidRPr="008B2DD8">
        <w:rPr>
          <w:rFonts w:ascii="Times New Roman" w:hAnsi="Times New Roman" w:cs="Times New Roman"/>
          <w:b/>
        </w:rPr>
        <w:t>If all the measurement occasions are available based on the LB-CA switching pattern, no delay extension is needed</w:t>
      </w:r>
    </w:p>
    <w:p w14:paraId="0CA0E25A" w14:textId="77777777" w:rsidR="00E47DF8" w:rsidRPr="008B2DD8" w:rsidRDefault="00E47DF8" w:rsidP="008B2DD8">
      <w:pPr>
        <w:pStyle w:val="a4"/>
        <w:numPr>
          <w:ilvl w:val="0"/>
          <w:numId w:val="5"/>
        </w:numPr>
        <w:spacing w:before="50" w:after="50" w:line="300" w:lineRule="auto"/>
        <w:ind w:firstLineChars="0"/>
        <w:rPr>
          <w:rFonts w:ascii="Times New Roman" w:hAnsi="Times New Roman" w:cs="Times New Roman"/>
          <w:b/>
        </w:rPr>
      </w:pPr>
      <w:r w:rsidRPr="008B2DD8">
        <w:rPr>
          <w:rFonts w:ascii="Times New Roman" w:hAnsi="Times New Roman" w:cs="Times New Roman"/>
          <w:b/>
        </w:rPr>
        <w:t xml:space="preserve">If a fraction of measurement occasions </w:t>
      </w:r>
      <w:proofErr w:type="gramStart"/>
      <w:r w:rsidRPr="008B2DD8">
        <w:rPr>
          <w:rFonts w:ascii="Times New Roman" w:hAnsi="Times New Roman" w:cs="Times New Roman"/>
          <w:b/>
        </w:rPr>
        <w:t>are</w:t>
      </w:r>
      <w:proofErr w:type="gramEnd"/>
      <w:r w:rsidRPr="008B2DD8">
        <w:rPr>
          <w:rFonts w:ascii="Times New Roman" w:hAnsi="Times New Roman" w:cs="Times New Roman"/>
          <w:b/>
        </w:rPr>
        <w:t xml:space="preserve"> not available based on the LB-CA switching pattern, the delay is scaled</w:t>
      </w:r>
    </w:p>
    <w:p w14:paraId="13185E54" w14:textId="77777777" w:rsidR="00E47DF8" w:rsidRPr="008B2DD8" w:rsidRDefault="00E47DF8" w:rsidP="008B2DD8">
      <w:pPr>
        <w:pStyle w:val="a4"/>
        <w:numPr>
          <w:ilvl w:val="0"/>
          <w:numId w:val="5"/>
        </w:numPr>
        <w:spacing w:before="50" w:after="50" w:line="300" w:lineRule="auto"/>
        <w:ind w:firstLineChars="0"/>
        <w:rPr>
          <w:rFonts w:ascii="Times New Roman" w:hAnsi="Times New Roman" w:cs="Times New Roman"/>
          <w:b/>
        </w:rPr>
      </w:pPr>
      <w:r w:rsidRPr="008B2DD8">
        <w:rPr>
          <w:rFonts w:ascii="Times New Roman" w:hAnsi="Times New Roman" w:cs="Times New Roman"/>
          <w:b/>
        </w:rPr>
        <w:t>If no measurement occasions in the given LB-CA switching pattern are available to measure, the RRM requirement applicability for R19 LB CA via switching is not met,</w:t>
      </w:r>
    </w:p>
    <w:p w14:paraId="0B330490" w14:textId="557A8A02" w:rsidR="002B372E" w:rsidRPr="008B2DD8" w:rsidRDefault="00E47DF8" w:rsidP="008B2DD8">
      <w:pPr>
        <w:pStyle w:val="a4"/>
        <w:numPr>
          <w:ilvl w:val="0"/>
          <w:numId w:val="5"/>
        </w:numPr>
        <w:spacing w:beforeLines="50" w:before="120" w:afterLines="50" w:after="120" w:line="300" w:lineRule="auto"/>
        <w:ind w:firstLineChars="0"/>
        <w:rPr>
          <w:rFonts w:ascii="Times New Roman" w:hAnsi="Times New Roman" w:cs="Times New Roman"/>
          <w:b/>
          <w:bCs/>
          <w:lang w:val="sv-SE"/>
        </w:rPr>
      </w:pPr>
      <w:r w:rsidRPr="008B2DD8">
        <w:rPr>
          <w:rFonts w:ascii="Times New Roman" w:hAnsi="Times New Roman" w:cs="Times New Roman"/>
          <w:b/>
        </w:rPr>
        <w:t>Wherein, the measurement occasions can be SMTC occasions for L3 measurements or RS occasions for L1 measurement</w:t>
      </w:r>
    </w:p>
    <w:p w14:paraId="37FDC13B" w14:textId="77777777" w:rsidR="00DC4DB7" w:rsidRPr="008B2DD8" w:rsidRDefault="00DC4DB7"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b/>
          <w:sz w:val="20"/>
          <w:szCs w:val="20"/>
        </w:rPr>
        <w:t xml:space="preserve">Proposal 2: </w:t>
      </w:r>
    </w:p>
    <w:p w14:paraId="1CEAB639" w14:textId="50C4B570" w:rsidR="00DC4DB7" w:rsidRPr="008B2DD8" w:rsidRDefault="00DC4DB7"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b/>
          <w:sz w:val="20"/>
          <w:szCs w:val="20"/>
        </w:rPr>
        <w:lastRenderedPageBreak/>
        <w:t xml:space="preserve">(SMTC based measurement) For gap-less based measurement of a serving cell which can be either FDD </w:t>
      </w:r>
      <w:proofErr w:type="spellStart"/>
      <w:r w:rsidRPr="008B2DD8">
        <w:rPr>
          <w:rFonts w:ascii="Times New Roman" w:hAnsi="Times New Roman" w:cs="Times New Roman"/>
          <w:b/>
          <w:sz w:val="20"/>
          <w:szCs w:val="20"/>
        </w:rPr>
        <w:t>PCell</w:t>
      </w:r>
      <w:proofErr w:type="spellEnd"/>
      <w:r w:rsidRPr="008B2DD8">
        <w:rPr>
          <w:rFonts w:ascii="Times New Roman" w:hAnsi="Times New Roman" w:cs="Times New Roman"/>
          <w:b/>
          <w:sz w:val="20"/>
          <w:szCs w:val="20"/>
        </w:rPr>
        <w:t xml:space="preserve"> or activated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 new scaling factor can be used for defining requirement, two alternative solutions can be considered:</w:t>
      </w:r>
    </w:p>
    <w:p w14:paraId="735D6E9D" w14:textId="77777777" w:rsidR="00DC4DB7" w:rsidRPr="008B2DD8" w:rsidRDefault="00DC4DB7" w:rsidP="008B2DD8">
      <w:pPr>
        <w:pStyle w:val="a4"/>
        <w:numPr>
          <w:ilvl w:val="0"/>
          <w:numId w:val="25"/>
        </w:numPr>
        <w:spacing w:beforeLines="50" w:before="120" w:afterLines="50" w:after="120" w:line="300" w:lineRule="auto"/>
        <w:ind w:firstLineChars="0"/>
        <w:rPr>
          <w:rFonts w:ascii="Times New Roman" w:hAnsi="Times New Roman" w:cs="Times New Roman"/>
          <w:b/>
        </w:rPr>
      </w:pPr>
      <w:r w:rsidRPr="008B2DD8">
        <w:rPr>
          <w:rFonts w:ascii="Times New Roman" w:hAnsi="Times New Roman" w:cs="Times New Roman"/>
          <w:b/>
        </w:rPr>
        <w:t xml:space="preserve">Alt. 1 Using available measurement occasion based. Window= max </w:t>
      </w:r>
      <w:r w:rsidRPr="008B2DD8">
        <w:rPr>
          <w:rFonts w:ascii="Times New Roman" w:eastAsiaTheme="minorEastAsia" w:hAnsi="Times New Roman" w:cs="Times New Roman"/>
          <w:b/>
          <w:lang w:val="en-US" w:eastAsia="zh-CN"/>
        </w:rPr>
        <w:t xml:space="preserve">(P, SMTC period, </w:t>
      </w:r>
      <w:proofErr w:type="spellStart"/>
      <w:r w:rsidRPr="008B2DD8">
        <w:rPr>
          <w:rFonts w:ascii="Times New Roman" w:eastAsiaTheme="minorEastAsia" w:hAnsi="Times New Roman" w:cs="Times New Roman"/>
          <w:b/>
          <w:lang w:val="en-US" w:eastAsia="zh-CN"/>
        </w:rPr>
        <w:t>xRP_max</w:t>
      </w:r>
      <w:proofErr w:type="spellEnd"/>
      <w:r w:rsidRPr="008B2DD8">
        <w:rPr>
          <w:rFonts w:ascii="Times New Roman" w:eastAsiaTheme="minorEastAsia" w:hAnsi="Times New Roman" w:cs="Times New Roman"/>
          <w:b/>
          <w:lang w:val="en-US" w:eastAsia="zh-CN"/>
        </w:rPr>
        <w:t>) principle</w:t>
      </w:r>
      <w:r w:rsidRPr="008B2DD8">
        <w:rPr>
          <w:rFonts w:ascii="Times New Roman" w:eastAsiaTheme="minorEastAsia" w:hAnsi="Times New Roman" w:cs="Times New Roman"/>
          <w:b/>
          <w:lang w:val="en-US" w:eastAsia="zh-CN"/>
        </w:rPr>
        <w:t>，</w:t>
      </w:r>
      <m:oMath>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LB</m:t>
            </m:r>
          </m:sub>
        </m:sSub>
      </m:oMath>
      <w:r w:rsidRPr="008B2DD8">
        <w:rPr>
          <w:rFonts w:ascii="Times New Roman" w:hAnsi="Times New Roman" w:cs="Times New Roman"/>
          <w:b/>
        </w:rPr>
        <w:t xml:space="preserve"> = </w:t>
      </w:r>
      <w:proofErr w:type="spellStart"/>
      <w:r w:rsidRPr="008B2DD8">
        <w:rPr>
          <w:rFonts w:ascii="Times New Roman" w:hAnsi="Times New Roman" w:cs="Times New Roman"/>
          <w:b/>
          <w:bCs/>
        </w:rPr>
        <w:t>N</w:t>
      </w:r>
      <w:r w:rsidRPr="008B2DD8">
        <w:rPr>
          <w:rFonts w:ascii="Times New Roman" w:hAnsi="Times New Roman" w:cs="Times New Roman"/>
          <w:b/>
          <w:bCs/>
          <w:vertAlign w:val="subscript"/>
        </w:rPr>
        <w:t>total_LB</w:t>
      </w:r>
      <w:proofErr w:type="spellEnd"/>
      <w:r w:rsidRPr="008B2DD8">
        <w:rPr>
          <w:rFonts w:ascii="Times New Roman" w:hAnsi="Times New Roman" w:cs="Times New Roman"/>
          <w:b/>
          <w:bCs/>
        </w:rPr>
        <w:t xml:space="preserve"> / </w:t>
      </w:r>
      <w:proofErr w:type="spellStart"/>
      <w:r w:rsidRPr="008B2DD8">
        <w:rPr>
          <w:rFonts w:ascii="Times New Roman" w:hAnsi="Times New Roman" w:cs="Times New Roman"/>
          <w:b/>
          <w:bCs/>
        </w:rPr>
        <w:t>N</w:t>
      </w:r>
      <w:r w:rsidRPr="008B2DD8">
        <w:rPr>
          <w:rFonts w:ascii="Times New Roman" w:hAnsi="Times New Roman" w:cs="Times New Roman"/>
          <w:b/>
          <w:bCs/>
          <w:vertAlign w:val="subscript"/>
        </w:rPr>
        <w:t>available_LB</w:t>
      </w:r>
      <w:proofErr w:type="spellEnd"/>
    </w:p>
    <w:p w14:paraId="626968EE" w14:textId="77777777" w:rsidR="00DC4DB7" w:rsidRPr="008B2DD8" w:rsidRDefault="00DC4DB7" w:rsidP="008B2DD8">
      <w:pPr>
        <w:pStyle w:val="a4"/>
        <w:numPr>
          <w:ilvl w:val="0"/>
          <w:numId w:val="25"/>
        </w:numPr>
        <w:spacing w:beforeLines="50" w:before="120" w:afterLines="50" w:after="120" w:line="300" w:lineRule="auto"/>
        <w:ind w:firstLineChars="0"/>
        <w:rPr>
          <w:rFonts w:ascii="Times New Roman" w:hAnsi="Times New Roman" w:cs="Times New Roman"/>
          <w:b/>
        </w:rPr>
      </w:pPr>
      <w:r w:rsidRPr="008B2DD8">
        <w:rPr>
          <w:rFonts w:ascii="Times New Roman" w:hAnsi="Times New Roman" w:cs="Times New Roman"/>
          <w:b/>
        </w:rPr>
        <w:t xml:space="preserve">Alt. 2 </w:t>
      </w:r>
      <w:r w:rsidRPr="008B2DD8">
        <w:rPr>
          <w:rFonts w:ascii="Times New Roman" w:hAnsi="Times New Roman" w:cs="Times New Roman"/>
          <w:b/>
          <w:bCs/>
        </w:rPr>
        <w:t xml:space="preserve">Using non-available measurement occasion rate. </w:t>
      </w:r>
      <m:oMath>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LB</m:t>
            </m:r>
          </m:sub>
        </m:sSub>
      </m:oMath>
      <w:r w:rsidRPr="008B2DD8">
        <w:rPr>
          <w:rFonts w:ascii="Times New Roman" w:hAnsi="Times New Roman" w:cs="Times New Roman"/>
          <w:b/>
        </w:rPr>
        <w:t xml:space="preserve"> is to account for the delay when some measurement occasions be supposed to but cannot be used for measurements on SDL SCell</w:t>
      </w:r>
    </w:p>
    <w:p w14:paraId="00EB61E2" w14:textId="77777777" w:rsidR="00DC4DB7" w:rsidRPr="008B2DD8" w:rsidRDefault="00DC4DB7"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b/>
          <w:sz w:val="20"/>
          <w:szCs w:val="20"/>
        </w:rPr>
        <w:t xml:space="preserve">Proposal 3: For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LB</m:t>
            </m:r>
          </m:sub>
        </m:sSub>
      </m:oMath>
      <w:r w:rsidRPr="008B2DD8">
        <w:rPr>
          <w:rFonts w:ascii="Times New Roman" w:hAnsi="Times New Roman" w:cs="Times New Roman"/>
          <w:b/>
          <w:sz w:val="20"/>
          <w:szCs w:val="20"/>
        </w:rPr>
        <w:t xml:space="preserve"> = </w:t>
      </w:r>
      <w:proofErr w:type="spellStart"/>
      <w:r w:rsidRPr="008B2DD8">
        <w:rPr>
          <w:rFonts w:ascii="Times New Roman" w:hAnsi="Times New Roman" w:cs="Times New Roman"/>
          <w:b/>
          <w:bCs/>
          <w:sz w:val="20"/>
          <w:szCs w:val="20"/>
        </w:rPr>
        <w:t>N</w:t>
      </w:r>
      <w:r w:rsidRPr="008B2DD8">
        <w:rPr>
          <w:rFonts w:ascii="Times New Roman" w:hAnsi="Times New Roman" w:cs="Times New Roman"/>
          <w:b/>
          <w:bCs/>
          <w:sz w:val="20"/>
          <w:szCs w:val="20"/>
          <w:vertAlign w:val="subscript"/>
        </w:rPr>
        <w:t>total_LB</w:t>
      </w:r>
      <w:proofErr w:type="spellEnd"/>
      <w:r w:rsidRPr="008B2DD8">
        <w:rPr>
          <w:rFonts w:ascii="Times New Roman" w:hAnsi="Times New Roman" w:cs="Times New Roman"/>
          <w:b/>
          <w:bCs/>
          <w:sz w:val="20"/>
          <w:szCs w:val="20"/>
        </w:rPr>
        <w:t xml:space="preserve"> / </w:t>
      </w:r>
      <w:proofErr w:type="spellStart"/>
      <w:r w:rsidRPr="008B2DD8">
        <w:rPr>
          <w:rFonts w:ascii="Times New Roman" w:hAnsi="Times New Roman" w:cs="Times New Roman"/>
          <w:b/>
          <w:bCs/>
          <w:sz w:val="20"/>
          <w:szCs w:val="20"/>
        </w:rPr>
        <w:t>N</w:t>
      </w:r>
      <w:r w:rsidRPr="008B2DD8">
        <w:rPr>
          <w:rFonts w:ascii="Times New Roman" w:hAnsi="Times New Roman" w:cs="Times New Roman"/>
          <w:b/>
          <w:bCs/>
          <w:sz w:val="20"/>
          <w:szCs w:val="20"/>
          <w:vertAlign w:val="subscript"/>
        </w:rPr>
        <w:t>available_LB</w:t>
      </w:r>
      <w:proofErr w:type="spellEnd"/>
      <w:r w:rsidRPr="008B2DD8">
        <w:rPr>
          <w:rFonts w:ascii="Times New Roman" w:hAnsi="Times New Roman" w:cs="Times New Roman"/>
          <w:b/>
          <w:bCs/>
          <w:sz w:val="20"/>
          <w:szCs w:val="20"/>
        </w:rPr>
        <w:t xml:space="preserve"> solution</w:t>
      </w:r>
    </w:p>
    <w:p w14:paraId="6116D266" w14:textId="77777777" w:rsidR="00DC4DB7" w:rsidRPr="008B2DD8" w:rsidRDefault="00DC4DB7" w:rsidP="008B2DD8">
      <w:pPr>
        <w:pStyle w:val="a4"/>
        <w:numPr>
          <w:ilvl w:val="0"/>
          <w:numId w:val="26"/>
        </w:numPr>
        <w:spacing w:beforeLines="50" w:before="120" w:afterLines="50" w:after="120" w:line="300" w:lineRule="auto"/>
        <w:ind w:firstLineChars="0"/>
        <w:rPr>
          <w:rFonts w:ascii="Times New Roman" w:hAnsi="Times New Roman" w:cs="Times New Roman"/>
          <w:b/>
        </w:rPr>
      </w:pPr>
      <w:proofErr w:type="spellStart"/>
      <w:r w:rsidRPr="008B2DD8">
        <w:rPr>
          <w:rFonts w:ascii="Times New Roman" w:hAnsi="Times New Roman" w:cs="Times New Roman"/>
          <w:b/>
          <w:bCs/>
        </w:rPr>
        <w:t>N</w:t>
      </w:r>
      <w:r w:rsidRPr="008B2DD8">
        <w:rPr>
          <w:rFonts w:ascii="Times New Roman" w:hAnsi="Times New Roman" w:cs="Times New Roman"/>
          <w:b/>
          <w:bCs/>
          <w:vertAlign w:val="subscript"/>
        </w:rPr>
        <w:t>total_LB</w:t>
      </w:r>
      <w:proofErr w:type="spellEnd"/>
      <w:r w:rsidRPr="008B2DD8">
        <w:rPr>
          <w:rFonts w:ascii="Times New Roman" w:hAnsi="Times New Roman" w:cs="Times New Roman"/>
          <w:b/>
          <w:bCs/>
        </w:rPr>
        <w:t>:</w:t>
      </w:r>
      <w:r w:rsidRPr="008B2DD8">
        <w:rPr>
          <w:rFonts w:ascii="Times New Roman" w:hAnsi="Times New Roman" w:cs="Times New Roman"/>
          <w:b/>
        </w:rPr>
        <w:t xml:space="preserve"> </w:t>
      </w:r>
      <w:proofErr w:type="gramStart"/>
      <w:r w:rsidRPr="008B2DD8">
        <w:rPr>
          <w:rFonts w:ascii="Times New Roman" w:hAnsi="Times New Roman" w:cs="Times New Roman"/>
          <w:b/>
        </w:rPr>
        <w:t>(..</w:t>
      </w:r>
      <w:proofErr w:type="gramEnd"/>
      <w:r w:rsidRPr="008B2DD8">
        <w:rPr>
          <w:rFonts w:ascii="Times New Roman" w:hAnsi="Times New Roman" w:cs="Times New Roman"/>
          <w:b/>
        </w:rPr>
        <w:t xml:space="preserve">the existing limitation is omitted) and those are overlapped with </w:t>
      </w:r>
      <w:proofErr w:type="spellStart"/>
      <w:r w:rsidRPr="008B2DD8">
        <w:rPr>
          <w:rFonts w:ascii="Times New Roman" w:hAnsi="Times New Roman" w:cs="Times New Roman"/>
          <w:b/>
        </w:rPr>
        <w:t>PCell</w:t>
      </w:r>
      <w:proofErr w:type="spellEnd"/>
      <w:r w:rsidRPr="008B2DD8">
        <w:rPr>
          <w:rFonts w:ascii="Times New Roman" w:hAnsi="Times New Roman" w:cs="Times New Roman"/>
          <w:b/>
        </w:rPr>
        <w:t xml:space="preserve"> duration of the switching pattern within the window</w:t>
      </w:r>
    </w:p>
    <w:p w14:paraId="43926ED8" w14:textId="77777777" w:rsidR="00DC4DB7" w:rsidRPr="008B2DD8" w:rsidRDefault="00DC4DB7" w:rsidP="008B2DD8">
      <w:pPr>
        <w:pStyle w:val="a4"/>
        <w:numPr>
          <w:ilvl w:val="0"/>
          <w:numId w:val="26"/>
        </w:numPr>
        <w:spacing w:beforeLines="50" w:before="120" w:afterLines="50" w:after="120" w:line="300" w:lineRule="auto"/>
        <w:ind w:firstLineChars="0"/>
        <w:rPr>
          <w:rFonts w:ascii="Times New Roman" w:hAnsi="Times New Roman" w:cs="Times New Roman"/>
          <w:b/>
          <w:bCs/>
        </w:rPr>
      </w:pPr>
      <w:proofErr w:type="spellStart"/>
      <w:r w:rsidRPr="008B2DD8">
        <w:rPr>
          <w:rFonts w:ascii="Times New Roman" w:hAnsi="Times New Roman" w:cs="Times New Roman"/>
          <w:b/>
          <w:bCs/>
        </w:rPr>
        <w:t>N</w:t>
      </w:r>
      <w:r w:rsidRPr="008B2DD8">
        <w:rPr>
          <w:rFonts w:ascii="Times New Roman" w:hAnsi="Times New Roman" w:cs="Times New Roman"/>
          <w:b/>
          <w:bCs/>
          <w:vertAlign w:val="subscript"/>
        </w:rPr>
        <w:t>available_LB</w:t>
      </w:r>
      <w:proofErr w:type="spellEnd"/>
      <w:r w:rsidRPr="008B2DD8">
        <w:rPr>
          <w:rFonts w:ascii="Times New Roman" w:hAnsi="Times New Roman" w:cs="Times New Roman"/>
          <w:b/>
        </w:rPr>
        <w:t xml:space="preserve"> </w:t>
      </w:r>
      <w:proofErr w:type="gramStart"/>
      <w:r w:rsidRPr="008B2DD8">
        <w:rPr>
          <w:rFonts w:ascii="Times New Roman" w:hAnsi="Times New Roman" w:cs="Times New Roman"/>
          <w:b/>
        </w:rPr>
        <w:t>(..</w:t>
      </w:r>
      <w:proofErr w:type="gramEnd"/>
      <w:r w:rsidRPr="008B2DD8">
        <w:rPr>
          <w:rFonts w:ascii="Times New Roman" w:hAnsi="Times New Roman" w:cs="Times New Roman"/>
          <w:b/>
        </w:rPr>
        <w:t xml:space="preserve">the existing limitation is omitted) and the number of measurement occasions are not overlapped with </w:t>
      </w:r>
      <w:proofErr w:type="spellStart"/>
      <w:r w:rsidRPr="008B2DD8">
        <w:rPr>
          <w:rFonts w:ascii="Times New Roman" w:hAnsi="Times New Roman" w:cs="Times New Roman"/>
          <w:b/>
        </w:rPr>
        <w:t>PCell</w:t>
      </w:r>
      <w:proofErr w:type="spellEnd"/>
      <w:r w:rsidRPr="008B2DD8">
        <w:rPr>
          <w:rFonts w:ascii="Times New Roman" w:hAnsi="Times New Roman" w:cs="Times New Roman"/>
          <w:b/>
        </w:rPr>
        <w:t xml:space="preserve"> duration of the switching pattern</w:t>
      </w:r>
    </w:p>
    <w:p w14:paraId="4D00B3D2" w14:textId="77777777" w:rsidR="003D101D" w:rsidRPr="008B2DD8" w:rsidRDefault="003D101D" w:rsidP="008B2DD8">
      <w:pPr>
        <w:pStyle w:val="a4"/>
        <w:numPr>
          <w:ilvl w:val="0"/>
          <w:numId w:val="26"/>
        </w:numPr>
        <w:spacing w:beforeLines="50" w:before="120" w:afterLines="50" w:after="120" w:line="300" w:lineRule="auto"/>
        <w:ind w:firstLineChars="0"/>
        <w:rPr>
          <w:rFonts w:ascii="Times New Roman" w:hAnsi="Times New Roman" w:cs="Times New Roman"/>
          <w:b/>
          <w:bCs/>
        </w:rPr>
      </w:pPr>
      <w:r w:rsidRPr="008B2DD8">
        <w:rPr>
          <w:rFonts w:ascii="Times New Roman" w:hAnsi="Times New Roman" w:cs="Times New Roman"/>
          <w:b/>
        </w:rPr>
        <w:t xml:space="preserve">Cons for the solution: If </w:t>
      </w:r>
      <m:oMath>
        <m:sSub>
          <m:sSubPr>
            <m:ctrlPr>
              <w:rPr>
                <w:rFonts w:ascii="Cambria Math" w:hAnsi="Cambria Math" w:cs="Times New Roman"/>
                <w:b/>
              </w:rPr>
            </m:ctrlPr>
          </m:sSubPr>
          <m:e>
            <m:r>
              <m:rPr>
                <m:sty m:val="bi"/>
              </m:rPr>
              <w:rPr>
                <w:rFonts w:ascii="Cambria Math" w:hAnsi="Cambria Math" w:cs="Times New Roman"/>
              </w:rPr>
              <m:t>T</m:t>
            </m:r>
          </m:e>
          <m:sub>
            <m:r>
              <m:rPr>
                <m:sty m:val="bi"/>
              </m:rPr>
              <w:rPr>
                <w:rFonts w:ascii="Cambria Math" w:hAnsi="Cambria Math" w:cs="Times New Roman"/>
              </w:rPr>
              <m:t>SMTC</m:t>
            </m:r>
          </m:sub>
        </m:sSub>
        <m:r>
          <m:rPr>
            <m:sty m:val="bi"/>
          </m:rPr>
          <w:rPr>
            <w:rFonts w:ascii="Cambria Math" w:hAnsi="Cambria Math" w:cs="Times New Roman"/>
          </w:rPr>
          <m:t>&gt;P</m:t>
        </m:r>
      </m:oMath>
      <w:r w:rsidRPr="008B2DD8">
        <w:rPr>
          <w:rFonts w:ascii="Times New Roman" w:hAnsi="Times New Roman" w:cs="Times New Roman"/>
          <w:b/>
        </w:rPr>
        <w:t xml:space="preserve">,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r>
          <m:rPr>
            <m:sty m:val="bi"/>
          </m:rPr>
          <w:rPr>
            <w:rFonts w:ascii="Cambria Math" w:hAnsi="Cambria Math" w:cs="Times New Roman"/>
          </w:rPr>
          <m:t xml:space="preserve"> </m:t>
        </m:r>
      </m:oMath>
      <w:r w:rsidRPr="008B2DD8">
        <w:rPr>
          <w:rFonts w:ascii="Times New Roman" w:hAnsi="Times New Roman" w:cs="Times New Roman" w:hint="eastAsia"/>
          <w:b/>
          <w:bCs/>
        </w:rPr>
        <w:t>i</w:t>
      </w:r>
      <w:r w:rsidRPr="008B2DD8">
        <w:rPr>
          <w:rFonts w:ascii="Times New Roman" w:hAnsi="Times New Roman" w:cs="Times New Roman"/>
          <w:b/>
          <w:bCs/>
        </w:rPr>
        <w:t>s irrelevant to switching pattern, the pattern cannot be represented in the computation</w:t>
      </w:r>
    </w:p>
    <w:p w14:paraId="6AEAAB0B" w14:textId="77777777" w:rsidR="00DC4DB7" w:rsidRPr="008B2DD8" w:rsidRDefault="00DC4DB7"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b/>
          <w:sz w:val="20"/>
          <w:szCs w:val="20"/>
        </w:rPr>
        <w:t xml:space="preserve">Proposal 4: For </w:t>
      </w:r>
      <w:r w:rsidRPr="008B2DD8">
        <w:rPr>
          <w:rFonts w:ascii="Times New Roman" w:hAnsi="Times New Roman" w:cs="Times New Roman"/>
          <w:b/>
          <w:bCs/>
          <w:sz w:val="20"/>
          <w:szCs w:val="20"/>
        </w:rPr>
        <w:t>using non-available measurement occasion rate solution, t</w:t>
      </w:r>
      <w:r w:rsidRPr="008B2DD8">
        <w:rPr>
          <w:rFonts w:ascii="Times New Roman" w:hAnsi="Times New Roman" w:cs="Times New Roman"/>
          <w:b/>
          <w:sz w:val="20"/>
          <w:szCs w:val="20"/>
        </w:rPr>
        <w:t xml:space="preserve">he new scaling factor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LB</m:t>
            </m:r>
          </m:sub>
        </m:sSub>
      </m:oMath>
      <w:r w:rsidRPr="008B2DD8">
        <w:rPr>
          <w:rFonts w:ascii="Times New Roman" w:hAnsi="Times New Roman" w:cs="Times New Roman"/>
          <w:b/>
          <w:sz w:val="20"/>
          <w:szCs w:val="20"/>
        </w:rPr>
        <w:t xml:space="preserve"> can be simply defined as the following: </w:t>
      </w:r>
    </w:p>
    <w:p w14:paraId="47B0B29E" w14:textId="77777777" w:rsidR="00DC4DB7" w:rsidRPr="008B2DD8" w:rsidRDefault="00DC4DB7" w:rsidP="008B2DD8">
      <w:pPr>
        <w:pStyle w:val="a4"/>
        <w:numPr>
          <w:ilvl w:val="0"/>
          <w:numId w:val="18"/>
        </w:numPr>
        <w:spacing w:beforeLines="50" w:before="120" w:afterLines="50" w:after="120" w:line="300" w:lineRule="auto"/>
        <w:ind w:firstLineChars="0"/>
        <w:rPr>
          <w:rFonts w:ascii="Times New Roman" w:hAnsi="Times New Roman" w:cs="Times New Roman"/>
          <w:b/>
          <w:bCs/>
        </w:rPr>
      </w:pPr>
      <w:r w:rsidRPr="008B2DD8">
        <w:rPr>
          <w:rFonts w:ascii="Times New Roman" w:hAnsi="Times New Roman" w:cs="Times New Roman"/>
          <w:b/>
          <w:bCs/>
        </w:rPr>
        <w:t xml:space="preserve">If </w:t>
      </w: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oMath>
      <w:r w:rsidRPr="008B2DD8">
        <w:rPr>
          <w:rFonts w:ascii="Times New Roman" w:hAnsi="Times New Roman" w:cs="Times New Roman"/>
          <w:b/>
          <w:bCs/>
        </w:rPr>
        <w:t xml:space="preserve"> for the SDL SCell =&lt; </w:t>
      </w:r>
      <m:oMath>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oMath>
      <w:r w:rsidRPr="008B2DD8">
        <w:rPr>
          <w:rFonts w:ascii="Times New Roman" w:hAnsi="Times New Roman" w:cs="Times New Roman"/>
          <w:b/>
          <w:bCs/>
        </w:rPr>
        <w:t xml:space="preserve">: scaling factor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oMath>
      <w:r w:rsidRPr="008B2DD8">
        <w:rPr>
          <w:rFonts w:ascii="Times New Roman" w:hAnsi="Times New Roman" w:cs="Times New Roman"/>
          <w:b/>
          <w:bCs/>
        </w:rPr>
        <w:t>=</w:t>
      </w:r>
      <m:oMath>
        <m:f>
          <m:fPr>
            <m:ctrlPr>
              <w:rPr>
                <w:rFonts w:ascii="Cambria Math" w:eastAsiaTheme="minorEastAsia" w:hAnsi="Cambria Math" w:cs="Times New Roman"/>
                <w:b/>
                <w:bCs/>
                <w:i/>
                <w:lang w:val="en-US" w:eastAsia="zh-CN"/>
              </w:rPr>
            </m:ctrlPr>
          </m:fPr>
          <m:num>
            <m:r>
              <m:rPr>
                <m:sty m:val="bi"/>
              </m:rPr>
              <w:rPr>
                <w:rFonts w:ascii="Cambria Math" w:hAnsi="Cambria Math" w:cs="Times New Roman"/>
              </w:rPr>
              <m:t>P-</m:t>
            </m:r>
            <m:d>
              <m:dPr>
                <m:begChr m:val="⌈"/>
                <m:endChr m:val="⌉"/>
                <m:ctrlPr>
                  <w:rPr>
                    <w:rFonts w:ascii="Cambria Math" w:hAnsi="Cambria Math" w:cs="Times New Roman"/>
                    <w:b/>
                    <w:bCs/>
                  </w:rPr>
                </m:ctrlPr>
              </m:dPr>
              <m:e>
                <m:f>
                  <m:fPr>
                    <m:ctrlPr>
                      <w:rPr>
                        <w:rFonts w:ascii="Cambria Math" w:hAnsi="Cambria Math" w:cs="Times New Roman"/>
                        <w:b/>
                        <w:bCs/>
                        <w:i/>
                      </w:rPr>
                    </m:ctrlPr>
                  </m:fPr>
                  <m:num>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e>
            </m:d>
            <m:r>
              <m:rPr>
                <m:sty m:val="bi"/>
              </m:rPr>
              <w:rPr>
                <w:rFonts w:ascii="Cambria Math" w:hAnsi="Cambria Math" w:cs="Times New Roman"/>
              </w:rPr>
              <m:t>×</m:t>
            </m:r>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oMath>
    </w:p>
    <w:p w14:paraId="60C12758" w14:textId="77777777" w:rsidR="00DC4DB7" w:rsidRPr="008B2DD8" w:rsidRDefault="00DC4DB7" w:rsidP="008B2DD8">
      <w:pPr>
        <w:pStyle w:val="a4"/>
        <w:numPr>
          <w:ilvl w:val="0"/>
          <w:numId w:val="18"/>
        </w:numPr>
        <w:spacing w:beforeLines="50" w:before="120" w:afterLines="50" w:after="120" w:line="300" w:lineRule="auto"/>
        <w:ind w:firstLineChars="0"/>
        <w:rPr>
          <w:rFonts w:ascii="Times New Roman" w:hAnsi="Times New Roman" w:cs="Times New Roman"/>
          <w:b/>
        </w:rPr>
      </w:pPr>
      <w:r w:rsidRPr="008B2DD8">
        <w:rPr>
          <w:rFonts w:ascii="Times New Roman" w:hAnsi="Times New Roman" w:cs="Times New Roman"/>
          <w:b/>
          <w:bCs/>
        </w:rPr>
        <w:t xml:space="preserve">If </w:t>
      </w: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oMath>
      <w:r w:rsidRPr="008B2DD8">
        <w:rPr>
          <w:rFonts w:ascii="Times New Roman" w:hAnsi="Times New Roman" w:cs="Times New Roman"/>
          <w:b/>
          <w:bCs/>
        </w:rPr>
        <w:t xml:space="preserve"> for the SDL SCe</w:t>
      </w:r>
      <w:proofErr w:type="spellStart"/>
      <w:r w:rsidRPr="008B2DD8">
        <w:rPr>
          <w:rFonts w:ascii="Times New Roman" w:hAnsi="Times New Roman" w:cs="Times New Roman"/>
          <w:b/>
          <w:bCs/>
        </w:rPr>
        <w:t>ll</w:t>
      </w:r>
      <w:proofErr w:type="spellEnd"/>
      <w:r w:rsidRPr="008B2DD8">
        <w:rPr>
          <w:rFonts w:ascii="Times New Roman" w:hAnsi="Times New Roman" w:cs="Times New Roman"/>
          <w:b/>
          <w:bCs/>
        </w:rPr>
        <w:t xml:space="preserve"> &gt; </w:t>
      </w:r>
      <m:oMath>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oMath>
      <w:r w:rsidRPr="008B2DD8">
        <w:rPr>
          <w:rFonts w:ascii="Times New Roman" w:hAnsi="Times New Roman" w:cs="Times New Roman"/>
          <w:b/>
          <w:bCs/>
        </w:rPr>
        <w:t xml:space="preserve">: scaling factor </w:t>
      </w:r>
      <m:oMath>
        <m:sSub>
          <m:sSubPr>
            <m:ctrlPr>
              <w:rPr>
                <w:rFonts w:ascii="Cambria Math"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LB</m:t>
            </m:r>
          </m:sub>
        </m:sSub>
      </m:oMath>
      <w:r w:rsidRPr="008B2DD8">
        <w:rPr>
          <w:rFonts w:ascii="Times New Roman" w:hAnsi="Times New Roman" w:cs="Times New Roman"/>
          <w:b/>
          <w:bCs/>
        </w:rPr>
        <w:t>=</w:t>
      </w:r>
      <m:oMath>
        <m:f>
          <m:fPr>
            <m:ctrlPr>
              <w:rPr>
                <w:rFonts w:ascii="Cambria Math" w:eastAsiaTheme="minorEastAsia" w:hAnsi="Cambria Math" w:cs="Times New Roman"/>
                <w:b/>
                <w:bCs/>
                <w:i/>
                <w:lang w:val="en-US" w:eastAsia="zh-CN"/>
              </w:rPr>
            </m:ctrlPr>
          </m:fPr>
          <m:num>
            <m:r>
              <m:rPr>
                <m:sty m:val="bi"/>
              </m:rPr>
              <w:rPr>
                <w:rFonts w:ascii="Cambria Math" w:hAnsi="Cambria Math" w:cs="Times New Roman"/>
              </w:rPr>
              <m:t>P-</m:t>
            </m:r>
            <m:d>
              <m:dPr>
                <m:ctrlPr>
                  <w:rPr>
                    <w:rFonts w:ascii="Cambria Math" w:eastAsiaTheme="minorEastAsia" w:hAnsi="Cambria Math" w:cs="Times New Roman"/>
                    <w:b/>
                    <w:bCs/>
                    <w:i/>
                    <w:lang w:val="en-US" w:eastAsia="zh-CN"/>
                  </w:rPr>
                </m:ctrlPr>
              </m:dPr>
              <m:e>
                <m:d>
                  <m:dPr>
                    <m:begChr m:val="⌈"/>
                    <m:endChr m:val="⌉"/>
                    <m:ctrlPr>
                      <w:rPr>
                        <w:rFonts w:ascii="Cambria Math" w:hAnsi="Cambria Math" w:cs="Times New Roman"/>
                        <w:b/>
                        <w:bCs/>
                      </w:rPr>
                    </m:ctrlPr>
                  </m:dPr>
                  <m:e>
                    <m:f>
                      <m:fPr>
                        <m:ctrlPr>
                          <w:rPr>
                            <w:rFonts w:ascii="Cambria Math" w:hAnsi="Cambria Math" w:cs="Times New Roman"/>
                            <w:b/>
                            <w:bCs/>
                            <w:i/>
                          </w:rPr>
                        </m:ctrlPr>
                      </m:fPr>
                      <m:num>
                        <m:sSub>
                          <m:sSubPr>
                            <m:ctrlPr>
                              <w:rPr>
                                <w:rFonts w:ascii="Cambria Math" w:hAnsi="Cambria Math" w:cs="Times New Roman"/>
                                <w:b/>
                                <w:bCs/>
                              </w:rPr>
                            </m:ctrlPr>
                          </m:sSubPr>
                          <m:e>
                            <m:r>
                              <m:rPr>
                                <m:sty m:val="b"/>
                              </m:rPr>
                              <w:rPr>
                                <w:rFonts w:ascii="Cambria Math" w:hAnsi="Cambria Math" w:cs="Times New Roman"/>
                              </w:rPr>
                              <m:t>L</m:t>
                            </m:r>
                          </m:e>
                          <m:sub>
                            <m:r>
                              <m:rPr>
                                <m:sty m:val="b"/>
                              </m:rPr>
                              <w:rPr>
                                <w:rFonts w:ascii="Cambria Math" w:hAnsi="Cambria Math" w:cs="Times New Roman"/>
                              </w:rPr>
                              <m:t>LB</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e>
                </m:d>
                <m:r>
                  <m:rPr>
                    <m:sty m:val="b"/>
                  </m:rPr>
                  <w:rPr>
                    <w:rFonts w:ascii="Cambria Math" w:hAnsi="Cambria Math" w:cs="Times New Roman"/>
                  </w:rPr>
                  <m:t>+1</m:t>
                </m:r>
              </m:e>
            </m:d>
            <m:r>
              <m:rPr>
                <m:sty m:val="bi"/>
              </m:rPr>
              <w:rPr>
                <w:rFonts w:ascii="Cambria Math" w:hAnsi="Cambria Math" w:cs="Times New Roman"/>
              </w:rPr>
              <m:t>×</m:t>
            </m:r>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num>
          <m:den>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SMTC</m:t>
                </m:r>
              </m:sub>
            </m:sSub>
          </m:den>
        </m:f>
      </m:oMath>
      <w:r w:rsidRPr="008B2DD8">
        <w:rPr>
          <w:rFonts w:ascii="Times New Roman" w:hAnsi="Times New Roman" w:cs="Times New Roman"/>
          <w:b/>
          <w:bCs/>
        </w:rPr>
        <w:t>,</w:t>
      </w:r>
      <w:r w:rsidRPr="008B2DD8">
        <w:rPr>
          <w:rFonts w:ascii="Times New Roman" w:hAnsi="Times New Roman" w:cs="Times New Roman"/>
          <w:b/>
        </w:rPr>
        <w:t xml:space="preserve"> </w:t>
      </w:r>
    </w:p>
    <w:p w14:paraId="2E9ED9FA" w14:textId="6D0F53E7" w:rsidR="009A29E4" w:rsidRPr="008B2DD8" w:rsidRDefault="00DC4DB7" w:rsidP="008B2DD8">
      <w:pPr>
        <w:spacing w:beforeLines="50" w:before="120" w:afterLines="50" w:after="120" w:line="300" w:lineRule="auto"/>
        <w:ind w:leftChars="100" w:left="210"/>
        <w:rPr>
          <w:rFonts w:ascii="Times New Roman" w:hAnsi="Times New Roman" w:cs="Times New Roman"/>
          <w:b/>
          <w:sz w:val="20"/>
          <w:szCs w:val="20"/>
          <w:lang w:val="en-GB"/>
        </w:rPr>
      </w:pPr>
      <w:r w:rsidRPr="008B2DD8">
        <w:rPr>
          <w:rFonts w:ascii="Times New Roman" w:hAnsi="Times New Roman" w:cs="Times New Roman"/>
          <w:b/>
          <w:sz w:val="20"/>
          <w:szCs w:val="20"/>
        </w:rPr>
        <w:t xml:space="preserve">where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L</m:t>
            </m:r>
          </m:e>
          <m:sub>
            <m:r>
              <m:rPr>
                <m:sty m:val="b"/>
              </m:rPr>
              <w:rPr>
                <w:rFonts w:ascii="Cambria Math" w:hAnsi="Cambria Math" w:cs="Times New Roman"/>
                <w:sz w:val="20"/>
                <w:szCs w:val="20"/>
              </w:rPr>
              <m:t>LB</m:t>
            </m:r>
          </m:sub>
        </m:sSub>
      </m:oMath>
      <w:r w:rsidRPr="008B2DD8">
        <w:rPr>
          <w:rFonts w:ascii="Times New Roman" w:hAnsi="Times New Roman" w:cs="Times New Roman"/>
          <w:b/>
          <w:sz w:val="20"/>
          <w:szCs w:val="20"/>
        </w:rPr>
        <w:t xml:space="preserve"> is the size of the bitmap </w:t>
      </w:r>
      <m:oMath>
        <m:d>
          <m:dPr>
            <m:begChr m:val="{"/>
            <m:endChr m:val="}"/>
            <m:ctrlPr>
              <w:rPr>
                <w:rFonts w:ascii="Cambria Math" w:hAnsi="Cambria Math" w:cs="Times New Roman"/>
                <w:b/>
                <w:sz w:val="20"/>
                <w:szCs w:val="20"/>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b</m:t>
                </m:r>
              </m:e>
              <m:sup>
                <m:r>
                  <m:rPr>
                    <m:sty m:val="b"/>
                  </m:rPr>
                  <w:rPr>
                    <w:rFonts w:ascii="Cambria Math" w:hAnsi="Cambria Math" w:cs="Times New Roman"/>
                    <w:sz w:val="20"/>
                    <w:szCs w:val="20"/>
                  </w:rPr>
                  <m:t>1</m:t>
                </m:r>
              </m:sup>
            </m:sSup>
          </m:e>
        </m:d>
      </m:oMath>
      <w:r w:rsidRPr="008B2DD8">
        <w:rPr>
          <w:rFonts w:ascii="Times New Roman" w:hAnsi="Times New Roman" w:cs="Times New Roman"/>
          <w:b/>
          <w:sz w:val="20"/>
          <w:szCs w:val="20"/>
        </w:rPr>
        <w:t xml:space="preserve">, where </w:t>
      </w:r>
      <m:oMath>
        <m:sSup>
          <m:sSupPr>
            <m:ctrlPr>
              <w:rPr>
                <w:rFonts w:ascii="Cambria Math" w:hAnsi="Cambria Math" w:cs="Times New Roman"/>
                <w:b/>
                <w:sz w:val="20"/>
                <w:szCs w:val="20"/>
              </w:rPr>
            </m:ctrlPr>
          </m:sSupPr>
          <m:e>
            <m:r>
              <m:rPr>
                <m:sty m:val="b"/>
              </m:rPr>
              <w:rPr>
                <w:rFonts w:ascii="Cambria Math" w:hAnsi="Cambria Math" w:cs="Times New Roman"/>
                <w:sz w:val="20"/>
                <w:szCs w:val="20"/>
              </w:rPr>
              <m:t>b</m:t>
            </m:r>
          </m:e>
          <m:sup>
            <m:r>
              <m:rPr>
                <m:sty m:val="b"/>
              </m:rPr>
              <w:rPr>
                <w:rFonts w:ascii="Cambria Math" w:hAnsi="Cambria Math" w:cs="Times New Roman"/>
                <w:sz w:val="20"/>
                <w:szCs w:val="20"/>
              </w:rPr>
              <m:t>1</m:t>
            </m:r>
          </m:sup>
        </m:sSup>
      </m:oMath>
      <w:r w:rsidRPr="008B2DD8">
        <w:rPr>
          <w:rFonts w:ascii="Times New Roman" w:hAnsi="Times New Roman" w:cs="Times New Roman"/>
          <w:b/>
          <w:sz w:val="20"/>
          <w:szCs w:val="20"/>
        </w:rPr>
        <w:t xml:space="preserve">: the size of value '1' in the bitmap configured, </w:t>
      </w:r>
      <m:oMath>
        <m:sSub>
          <m:sSubPr>
            <m:ctrlPr>
              <w:rPr>
                <w:rFonts w:ascii="Cambria Math" w:eastAsia="MS Mincho" w:hAnsi="Cambria Math" w:cs="Times New Roman"/>
                <w:b/>
                <w:sz w:val="20"/>
                <w:szCs w:val="20"/>
                <w:lang w:val="en-GB" w:eastAsia="en-US"/>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SMTC</m:t>
            </m:r>
          </m:sub>
        </m:sSub>
      </m:oMath>
      <w:r w:rsidRPr="008B2DD8">
        <w:rPr>
          <w:rFonts w:ascii="Times New Roman" w:hAnsi="Times New Roman" w:cs="Times New Roman"/>
          <w:b/>
          <w:sz w:val="20"/>
          <w:szCs w:val="20"/>
          <w:lang w:val="en-GB"/>
        </w:rPr>
        <w:t xml:space="preserve"> is the SMTC </w:t>
      </w:r>
      <w:proofErr w:type="gramStart"/>
      <w:r w:rsidRPr="008B2DD8">
        <w:rPr>
          <w:rFonts w:ascii="Times New Roman" w:hAnsi="Times New Roman" w:cs="Times New Roman"/>
          <w:b/>
          <w:sz w:val="20"/>
          <w:szCs w:val="20"/>
          <w:lang w:val="en-GB"/>
        </w:rPr>
        <w:t>period</w:t>
      </w:r>
      <w:proofErr w:type="gramEnd"/>
    </w:p>
    <w:p w14:paraId="58B2F9BB" w14:textId="010D85A0" w:rsidR="00886EFA" w:rsidRPr="008B2DD8" w:rsidRDefault="00886EFA"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hint="eastAsia"/>
          <w:b/>
          <w:sz w:val="20"/>
          <w:szCs w:val="20"/>
        </w:rPr>
        <w:t>P</w:t>
      </w:r>
      <w:r w:rsidRPr="008B2DD8">
        <w:rPr>
          <w:rFonts w:ascii="Times New Roman" w:hAnsi="Times New Roman" w:cs="Times New Roman"/>
          <w:b/>
          <w:sz w:val="20"/>
          <w:szCs w:val="20"/>
        </w:rPr>
        <w:t>roposal 5: For the necessity of interruption requirement in RRM when more carriers are considered, RAN4 RRM to close the issue of RRM requirements when more carriers are considered, unless it is specified in the WID.</w:t>
      </w:r>
    </w:p>
    <w:p w14:paraId="5B261790" w14:textId="719A5221" w:rsidR="00E47DF8" w:rsidRPr="008B2DD8" w:rsidRDefault="00886EFA"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hint="eastAsia"/>
          <w:b/>
          <w:sz w:val="20"/>
          <w:szCs w:val="20"/>
        </w:rPr>
        <w:t>P</w:t>
      </w:r>
      <w:r w:rsidRPr="008B2DD8">
        <w:rPr>
          <w:rFonts w:ascii="Times New Roman" w:hAnsi="Times New Roman" w:cs="Times New Roman"/>
          <w:b/>
          <w:sz w:val="20"/>
          <w:szCs w:val="20"/>
        </w:rPr>
        <w:t xml:space="preserve">roposal 6: For deactivated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 xml:space="preserve"> measurement, RAN4 to define X% interruption rate, X can be different for different SDL SCC measurement cycle (i.e., configured </w:t>
      </w:r>
      <w:proofErr w:type="spellStart"/>
      <w:r w:rsidRPr="008B2DD8">
        <w:rPr>
          <w:rFonts w:ascii="Times New Roman" w:hAnsi="Times New Roman" w:cs="Times New Roman"/>
          <w:b/>
          <w:sz w:val="20"/>
          <w:szCs w:val="20"/>
        </w:rPr>
        <w:t>measCycleSCell</w:t>
      </w:r>
      <w:proofErr w:type="spellEnd"/>
      <w:r w:rsidRPr="008B2DD8">
        <w:rPr>
          <w:rFonts w:ascii="Times New Roman" w:hAnsi="Times New Roman" w:cs="Times New Roman"/>
          <w:b/>
          <w:sz w:val="20"/>
          <w:szCs w:val="20"/>
        </w:rPr>
        <w:t>)</w:t>
      </w:r>
    </w:p>
    <w:p w14:paraId="65DB5903" w14:textId="37C7795C" w:rsidR="00D369DC" w:rsidRPr="008B2DD8" w:rsidRDefault="006919B0"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b/>
          <w:sz w:val="20"/>
          <w:szCs w:val="20"/>
        </w:rPr>
        <w:t xml:space="preserve">Proposal 7: For deactivated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 xml:space="preserve"> measurement, the </w:t>
      </w:r>
      <w:r w:rsidRPr="008B2DD8">
        <w:rPr>
          <w:rFonts w:ascii="Times New Roman" w:eastAsia="宋体" w:hAnsi="Times New Roman" w:cs="Times New Roman"/>
          <w:b/>
          <w:sz w:val="20"/>
          <w:szCs w:val="20"/>
        </w:rPr>
        <w:t xml:space="preserve">X% probability of missed ACK/NACK can be defined as: </w:t>
      </w:r>
      <m:oMath>
        <m:r>
          <m:rPr>
            <m:sty m:val="bi"/>
          </m:rPr>
          <w:rPr>
            <w:rFonts w:ascii="Cambria Math" w:hAnsi="Cambria Math" w:cs="Times New Roman"/>
            <w:sz w:val="20"/>
            <w:szCs w:val="20"/>
          </w:rPr>
          <m:t>X=</m:t>
        </m:r>
        <m:f>
          <m:fPr>
            <m:ctrlPr>
              <w:rPr>
                <w:rFonts w:ascii="Cambria Math" w:hAnsi="Cambria Math" w:cs="Times New Roman"/>
                <w:b/>
                <w:i/>
                <w:sz w:val="20"/>
                <w:szCs w:val="20"/>
              </w:rPr>
            </m:ctrlPr>
          </m:fPr>
          <m:num>
            <m:r>
              <m:rPr>
                <m:sty m:val="bi"/>
              </m:rPr>
              <w:rPr>
                <w:rFonts w:ascii="Cambria Math" w:hAnsi="Cambria Math" w:cs="Times New Roman"/>
                <w:sz w:val="20"/>
                <w:szCs w:val="20"/>
              </w:rPr>
              <m:t>Y</m:t>
            </m:r>
          </m:num>
          <m:den>
            <m:r>
              <m:rPr>
                <m:sty m:val="bi"/>
              </m:rPr>
              <w:rPr>
                <w:rFonts w:ascii="Cambria Math" w:hAnsi="Cambria Math" w:cs="Times New Roman"/>
                <w:color w:val="000000" w:themeColor="text1"/>
                <w:sz w:val="20"/>
                <w:szCs w:val="20"/>
              </w:rPr>
              <m:t>measCycleSCell</m:t>
            </m:r>
          </m:den>
        </m:f>
      </m:oMath>
      <w:r w:rsidRPr="008B2DD8">
        <w:rPr>
          <w:rFonts w:ascii="Times New Roman" w:eastAsia="宋体" w:hAnsi="Times New Roman" w:cs="Times New Roman"/>
          <w:b/>
          <w:sz w:val="20"/>
          <w:szCs w:val="20"/>
        </w:rPr>
        <w:t xml:space="preserve">, where </w:t>
      </w:r>
      <m:oMath>
        <m:r>
          <m:rPr>
            <m:sty m:val="bi"/>
          </m:rPr>
          <w:rPr>
            <w:rFonts w:ascii="Cambria Math" w:eastAsia="宋体" w:hAnsi="Cambria Math" w:cs="Times New Roman"/>
            <w:sz w:val="20"/>
            <w:szCs w:val="20"/>
          </w:rPr>
          <m:t>Y=</m:t>
        </m:r>
        <m:r>
          <m:rPr>
            <m:sty m:val="bi"/>
          </m:rPr>
          <w:rPr>
            <w:rFonts w:ascii="Cambria Math" w:hAnsi="Cambria Math" w:cs="Times New Roman"/>
            <w:sz w:val="20"/>
            <w:szCs w:val="20"/>
          </w:rPr>
          <m:t>2×</m:t>
        </m:r>
        <m:d>
          <m:dPr>
            <m:ctrlPr>
              <w:rPr>
                <w:rFonts w:ascii="Cambria Math" w:hAnsi="Cambria Math" w:cs="Times New Roman"/>
                <w:b/>
                <w:i/>
                <w:sz w:val="20"/>
                <w:szCs w:val="20"/>
              </w:rPr>
            </m:ctrlPr>
          </m:dPr>
          <m:e>
            <m:r>
              <m:rPr>
                <m:sty m:val="bi"/>
              </m:rPr>
              <w:rPr>
                <w:rFonts w:ascii="Cambria Math" w:hAnsi="Cambria Math" w:cs="Times New Roman"/>
                <w:sz w:val="20"/>
                <w:szCs w:val="20"/>
              </w:rPr>
              <m:t>1+</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
                  </m:rPr>
                  <w:rPr>
                    <w:rFonts w:ascii="Cambria Math" w:hAnsi="Cambria Math" w:cs="Times New Roman"/>
                    <w:sz w:val="20"/>
                    <w:szCs w:val="20"/>
                    <w:vertAlign w:val="subscript"/>
                  </w:rPr>
                  <m:t>SMTC_duration</m:t>
                </m:r>
              </m:sub>
            </m:sSub>
          </m:e>
        </m:d>
      </m:oMath>
      <w:r w:rsidRPr="008B2DD8">
        <w:rPr>
          <w:rFonts w:ascii="Times New Roman" w:eastAsia="宋体" w:hAnsi="Times New Roman" w:cs="Times New Roman"/>
          <w:b/>
          <w:sz w:val="20"/>
          <w:szCs w:val="20"/>
        </w:rPr>
        <w:t>, assumi</w:t>
      </w:r>
      <w:r w:rsidRPr="008B2DD8">
        <w:rPr>
          <w:rFonts w:ascii="Times New Roman" w:hAnsi="Times New Roman" w:cs="Times New Roman"/>
          <w:b/>
          <w:sz w:val="20"/>
          <w:szCs w:val="20"/>
        </w:rPr>
        <w:t xml:space="preserve">ng RF retuning time is 0.5 </w:t>
      </w:r>
      <w:proofErr w:type="spellStart"/>
      <w:r w:rsidRPr="008B2DD8">
        <w:rPr>
          <w:rFonts w:ascii="Times New Roman" w:hAnsi="Times New Roman" w:cs="Times New Roman"/>
          <w:b/>
          <w:sz w:val="20"/>
          <w:szCs w:val="20"/>
        </w:rPr>
        <w:t>ms</w:t>
      </w:r>
      <w:proofErr w:type="spellEnd"/>
      <w:r w:rsidRPr="008B2DD8">
        <w:rPr>
          <w:rFonts w:ascii="Times New Roman" w:hAnsi="Times New Roman" w:cs="Times New Roman"/>
          <w:b/>
          <w:sz w:val="20"/>
          <w:szCs w:val="20"/>
        </w:rPr>
        <w:t>, because both scheduled PDSCH and ACK/NACK transmission is interrupted</w:t>
      </w:r>
    </w:p>
    <w:p w14:paraId="43C9EA69" w14:textId="77777777" w:rsidR="00D369DC" w:rsidRPr="008B2DD8" w:rsidRDefault="00D369DC" w:rsidP="008B2DD8">
      <w:pPr>
        <w:spacing w:beforeLines="50" w:before="120" w:afterLines="50" w:after="120" w:line="300" w:lineRule="auto"/>
        <w:rPr>
          <w:rFonts w:ascii="Times New Roman" w:hAnsi="Times New Roman" w:cs="Times New Roman"/>
          <w:b/>
          <w:bCs/>
          <w:sz w:val="20"/>
          <w:szCs w:val="20"/>
          <w:lang w:val="sv-SE"/>
        </w:rPr>
      </w:pPr>
      <w:r w:rsidRPr="008B2DD8">
        <w:rPr>
          <w:rFonts w:ascii="Times New Roman" w:hAnsi="Times New Roman" w:cs="Times New Roman"/>
          <w:b/>
          <w:bCs/>
          <w:sz w:val="20"/>
          <w:szCs w:val="20"/>
          <w:lang w:val="sv-SE"/>
        </w:rPr>
        <w:t>Proposal 8:To perform L1-RSRP measurement of FDD PCell in LB CA via switching, the measurement period of PCell is to extend in the case of a fraction of the SSB/CSI-RS measurement occasions on PCell are not available within the pattern</w:t>
      </w:r>
    </w:p>
    <w:p w14:paraId="79F5E5DA" w14:textId="77777777" w:rsidR="003B231F" w:rsidRPr="008B2DD8" w:rsidRDefault="003B231F" w:rsidP="008B2DD8">
      <w:pPr>
        <w:pStyle w:val="a4"/>
        <w:numPr>
          <w:ilvl w:val="0"/>
          <w:numId w:val="22"/>
        </w:numPr>
        <w:spacing w:beforeLines="50" w:before="120" w:afterLines="50" w:after="120" w:line="300" w:lineRule="auto"/>
        <w:ind w:firstLineChars="0"/>
        <w:rPr>
          <w:rFonts w:ascii="Times New Roman" w:eastAsiaTheme="minorEastAsia" w:hAnsi="Times New Roman" w:cs="Times New Roman"/>
          <w:b/>
          <w:bCs/>
          <w:lang w:val="sv-SE" w:eastAsia="zh-CN"/>
        </w:rPr>
      </w:pPr>
      <w:r w:rsidRPr="008B2DD8">
        <w:rPr>
          <w:rFonts w:ascii="Times New Roman" w:eastAsiaTheme="minorEastAsia" w:hAnsi="Times New Roman" w:cs="Times New Roman"/>
          <w:b/>
          <w:bCs/>
          <w:lang w:val="sv-SE" w:eastAsia="zh-CN"/>
        </w:rPr>
        <w:t>The handling rules of scaling factor defined for SDL SCell can be applied to PCell</w:t>
      </w:r>
    </w:p>
    <w:p w14:paraId="7FDE879E" w14:textId="77777777" w:rsidR="0028299F" w:rsidRPr="008B2DD8" w:rsidRDefault="0028299F" w:rsidP="008B2DD8">
      <w:pPr>
        <w:spacing w:beforeLines="50" w:before="120" w:afterLines="50" w:after="120" w:line="300" w:lineRule="auto"/>
        <w:rPr>
          <w:rFonts w:ascii="Times New Roman" w:hAnsi="Times New Roman" w:cs="Times New Roman"/>
          <w:b/>
          <w:bCs/>
          <w:sz w:val="20"/>
          <w:szCs w:val="20"/>
          <w:lang w:val="sv-SE"/>
        </w:rPr>
      </w:pPr>
      <w:r w:rsidRPr="008B2DD8">
        <w:rPr>
          <w:rFonts w:ascii="Times New Roman" w:hAnsi="Times New Roman" w:cs="Times New Roman" w:hint="eastAsia"/>
          <w:b/>
          <w:bCs/>
          <w:sz w:val="20"/>
          <w:szCs w:val="20"/>
          <w:lang w:val="sv-SE"/>
        </w:rPr>
        <w:t>P</w:t>
      </w:r>
      <w:r w:rsidRPr="008B2DD8">
        <w:rPr>
          <w:rFonts w:ascii="Times New Roman" w:hAnsi="Times New Roman" w:cs="Times New Roman"/>
          <w:b/>
          <w:bCs/>
          <w:sz w:val="20"/>
          <w:szCs w:val="20"/>
          <w:lang w:val="sv-SE"/>
        </w:rPr>
        <w:t>roposal 9: RAN4 to define the scheduling restriction during SDL SCell activation procedure</w:t>
      </w:r>
    </w:p>
    <w:p w14:paraId="1705AC64" w14:textId="28ACC39D" w:rsidR="0028299F" w:rsidRPr="008B2DD8" w:rsidRDefault="0028299F" w:rsidP="008B2DD8">
      <w:pPr>
        <w:pStyle w:val="a4"/>
        <w:numPr>
          <w:ilvl w:val="0"/>
          <w:numId w:val="22"/>
        </w:numPr>
        <w:spacing w:beforeLines="50" w:before="120" w:afterLines="50" w:after="120" w:line="300" w:lineRule="auto"/>
        <w:ind w:firstLineChars="0"/>
        <w:rPr>
          <w:rFonts w:ascii="Times New Roman" w:hAnsi="Times New Roman" w:cs="Times New Roman"/>
          <w:b/>
          <w:bCs/>
          <w:lang w:val="sv-SE"/>
        </w:rPr>
      </w:pPr>
      <w:r w:rsidRPr="008B2DD8">
        <w:rPr>
          <w:rFonts w:ascii="Times New Roman" w:hAnsi="Times New Roman" w:cs="Times New Roman" w:hint="eastAsia"/>
          <w:b/>
          <w:bCs/>
        </w:rPr>
        <w:t>T</w:t>
      </w:r>
      <w:r w:rsidRPr="008B2DD8">
        <w:rPr>
          <w:rFonts w:ascii="Times New Roman" w:hAnsi="Times New Roman" w:cs="Times New Roman"/>
          <w:b/>
          <w:bCs/>
        </w:rPr>
        <w:t xml:space="preserve">he length of scheduling restriction is defined as 1 slot + </w:t>
      </w:r>
      <m:oMath>
        <m:sSub>
          <m:sSubPr>
            <m:ctrlPr>
              <w:rPr>
                <w:rFonts w:ascii="Cambria Math" w:hAnsi="Cambria Math" w:cs="Times New Roman"/>
                <w:b/>
                <w:bCs/>
              </w:rPr>
            </m:ctrlPr>
          </m:sSubPr>
          <m:e>
            <m:r>
              <m:rPr>
                <m:sty m:val="bi"/>
              </m:rPr>
              <w:rPr>
                <w:rFonts w:ascii="Cambria Math" w:hAnsi="Cambria Math" w:cs="Times New Roman"/>
              </w:rPr>
              <m:t>T</m:t>
            </m:r>
          </m:e>
          <m:sub>
            <m:r>
              <m:rPr>
                <m:sty m:val="b"/>
              </m:rPr>
              <w:rPr>
                <w:rFonts w:ascii="Cambria Math" w:hAnsi="Cambria Math" w:cs="Times New Roman"/>
              </w:rPr>
              <m:t>SMTC/SSB_duration</m:t>
            </m:r>
          </m:sub>
        </m:sSub>
      </m:oMath>
      <w:r w:rsidRPr="008B2DD8">
        <w:rPr>
          <w:rFonts w:ascii="Times New Roman" w:hAnsi="Times New Roman" w:cs="Times New Roman" w:hint="eastAsia"/>
          <w:b/>
          <w:bCs/>
        </w:rPr>
        <w:t>+</w:t>
      </w:r>
      <w:r w:rsidRPr="008B2DD8">
        <w:rPr>
          <w:rFonts w:ascii="Times New Roman" w:hAnsi="Times New Roman" w:cs="Times New Roman"/>
          <w:b/>
          <w:bCs/>
        </w:rPr>
        <w:t xml:space="preserve"> 1 slot</w:t>
      </w:r>
    </w:p>
    <w:p w14:paraId="7FDC5FA9" w14:textId="77777777" w:rsidR="00CB0716" w:rsidRPr="008B2DD8" w:rsidRDefault="00CB0716" w:rsidP="008B2DD8">
      <w:pPr>
        <w:spacing w:beforeLines="50" w:before="120" w:afterLines="50" w:after="120" w:line="300" w:lineRule="auto"/>
        <w:rPr>
          <w:rFonts w:ascii="Times New Roman" w:hAnsi="Times New Roman" w:cs="Times New Roman"/>
          <w:b/>
          <w:sz w:val="20"/>
          <w:szCs w:val="20"/>
        </w:rPr>
      </w:pPr>
      <w:r w:rsidRPr="008B2DD8">
        <w:rPr>
          <w:rFonts w:ascii="Times New Roman" w:hAnsi="Times New Roman" w:cs="Times New Roman" w:hint="eastAsia"/>
          <w:b/>
          <w:sz w:val="20"/>
          <w:szCs w:val="20"/>
        </w:rPr>
        <w:t>P</w:t>
      </w:r>
      <w:r w:rsidRPr="008B2DD8">
        <w:rPr>
          <w:rFonts w:ascii="Times New Roman" w:hAnsi="Times New Roman" w:cs="Times New Roman"/>
          <w:b/>
          <w:sz w:val="20"/>
          <w:szCs w:val="20"/>
        </w:rPr>
        <w:t xml:space="preserve">roposal 10: Prefer not to consider the case that CQI/L1-RSRP reporting is collided with SSB or SMTC of being-activated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 xml:space="preserve"> during the SDL </w:t>
      </w:r>
      <w:proofErr w:type="spellStart"/>
      <w:r w:rsidRPr="008B2DD8">
        <w:rPr>
          <w:rFonts w:ascii="Times New Roman" w:hAnsi="Times New Roman" w:cs="Times New Roman"/>
          <w:b/>
          <w:sz w:val="20"/>
          <w:szCs w:val="20"/>
        </w:rPr>
        <w:t>SCell</w:t>
      </w:r>
      <w:proofErr w:type="spellEnd"/>
      <w:r w:rsidRPr="008B2DD8">
        <w:rPr>
          <w:rFonts w:ascii="Times New Roman" w:hAnsi="Times New Roman" w:cs="Times New Roman"/>
          <w:b/>
          <w:sz w:val="20"/>
          <w:szCs w:val="20"/>
        </w:rPr>
        <w:t xml:space="preserve"> activation in LB CA switching</w:t>
      </w:r>
    </w:p>
    <w:p w14:paraId="0A914841" w14:textId="1DF198D7" w:rsidR="002748A9" w:rsidRPr="003F2929" w:rsidRDefault="00D300D7" w:rsidP="002748A9">
      <w:pPr>
        <w:pStyle w:val="1"/>
        <w:tabs>
          <w:tab w:val="num" w:pos="522"/>
        </w:tabs>
        <w:ind w:left="0" w:firstLine="0"/>
        <w:rPr>
          <w:rFonts w:ascii="Times New Roman" w:hAnsi="Times New Roman"/>
          <w:lang w:eastAsia="zh-CN"/>
        </w:rPr>
      </w:pPr>
      <w:r>
        <w:rPr>
          <w:rFonts w:ascii="Times New Roman" w:hAnsi="Times New Roman"/>
          <w:lang w:eastAsia="zh-CN"/>
        </w:rPr>
        <w:t>5</w:t>
      </w:r>
      <w:r w:rsidR="002748A9" w:rsidRPr="003F2929">
        <w:rPr>
          <w:rFonts w:ascii="Times New Roman" w:hAnsi="Times New Roman"/>
          <w:lang w:eastAsia="zh-CN"/>
        </w:rPr>
        <w:t xml:space="preserve"> References</w:t>
      </w:r>
    </w:p>
    <w:p w14:paraId="0C67E258" w14:textId="7C3054CF" w:rsidR="002748A9" w:rsidRPr="00DF6C5B" w:rsidRDefault="00020695" w:rsidP="007637F1">
      <w:r w:rsidRPr="007637F1">
        <w:rPr>
          <w:rFonts w:ascii="Times New Roman" w:hAnsi="Times New Roman" w:cs="Times New Roman"/>
          <w:kern w:val="0"/>
          <w:sz w:val="20"/>
          <w:szCs w:val="20"/>
        </w:rPr>
        <w:t xml:space="preserve">[1] </w:t>
      </w:r>
      <w:r w:rsidR="00D22674" w:rsidRPr="00D22674">
        <w:rPr>
          <w:rFonts w:ascii="Times New Roman" w:hAnsi="Times New Roman" w:cs="Times New Roman"/>
          <w:kern w:val="0"/>
          <w:sz w:val="20"/>
          <w:szCs w:val="20"/>
        </w:rPr>
        <w:t>R4-2508259</w:t>
      </w:r>
      <w:r w:rsidRPr="007637F1">
        <w:rPr>
          <w:rFonts w:ascii="Times New Roman" w:hAnsi="Times New Roman" w:cs="Times New Roman"/>
          <w:kern w:val="0"/>
          <w:sz w:val="20"/>
          <w:szCs w:val="20"/>
        </w:rPr>
        <w:t>, “</w:t>
      </w:r>
      <w:r w:rsidR="00C60664" w:rsidRPr="007637F1">
        <w:rPr>
          <w:rFonts w:ascii="Times New Roman" w:hAnsi="Times New Roman" w:cs="Times New Roman"/>
          <w:kern w:val="0"/>
          <w:sz w:val="20"/>
          <w:szCs w:val="20"/>
        </w:rPr>
        <w:t xml:space="preserve">WF on RRM requirements for </w:t>
      </w:r>
      <w:proofErr w:type="spellStart"/>
      <w:r w:rsidR="00C60664" w:rsidRPr="007637F1">
        <w:rPr>
          <w:rFonts w:ascii="Times New Roman" w:hAnsi="Times New Roman" w:cs="Times New Roman"/>
          <w:kern w:val="0"/>
          <w:sz w:val="20"/>
          <w:szCs w:val="20"/>
        </w:rPr>
        <w:t>NR_LBCA_Sw</w:t>
      </w:r>
      <w:proofErr w:type="spellEnd"/>
      <w:r w:rsidRPr="007637F1">
        <w:rPr>
          <w:rFonts w:ascii="Times New Roman" w:hAnsi="Times New Roman" w:cs="Times New Roman"/>
          <w:kern w:val="0"/>
          <w:sz w:val="20"/>
          <w:szCs w:val="20"/>
        </w:rPr>
        <w:t xml:space="preserve">”, </w:t>
      </w:r>
      <w:r w:rsidR="00C60664" w:rsidRPr="007637F1">
        <w:rPr>
          <w:rFonts w:ascii="Times New Roman" w:hAnsi="Times New Roman" w:cs="Times New Roman"/>
          <w:kern w:val="0"/>
          <w:sz w:val="20"/>
          <w:szCs w:val="20"/>
        </w:rPr>
        <w:t>Apple</w:t>
      </w:r>
    </w:p>
    <w:sectPr w:rsidR="002748A9" w:rsidRPr="00DF6C5B"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6FE2F" w14:textId="77777777" w:rsidR="00D42AD1" w:rsidRDefault="00D42AD1" w:rsidP="006A2A96">
      <w:r>
        <w:separator/>
      </w:r>
    </w:p>
  </w:endnote>
  <w:endnote w:type="continuationSeparator" w:id="0">
    <w:p w14:paraId="4416D5E1" w14:textId="77777777" w:rsidR="00D42AD1" w:rsidRDefault="00D42AD1"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28FB" w14:textId="77777777" w:rsidR="00D42AD1" w:rsidRDefault="00D42AD1" w:rsidP="006A2A96">
      <w:r>
        <w:separator/>
      </w:r>
    </w:p>
  </w:footnote>
  <w:footnote w:type="continuationSeparator" w:id="0">
    <w:p w14:paraId="54308A80" w14:textId="77777777" w:rsidR="00D42AD1" w:rsidRDefault="00D42AD1"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199"/>
    <w:multiLevelType w:val="hybridMultilevel"/>
    <w:tmpl w:val="43B4E6AA"/>
    <w:lvl w:ilvl="0" w:tplc="C540D98A">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0368E"/>
    <w:multiLevelType w:val="hybridMultilevel"/>
    <w:tmpl w:val="FA123252"/>
    <w:lvl w:ilvl="0" w:tplc="6054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1A70A1"/>
    <w:multiLevelType w:val="hybridMultilevel"/>
    <w:tmpl w:val="8EBE792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595FA6"/>
    <w:multiLevelType w:val="hybridMultilevel"/>
    <w:tmpl w:val="81809DCE"/>
    <w:lvl w:ilvl="0" w:tplc="B7EEBCB2">
      <w:start w:val="1"/>
      <w:numFmt w:val="upperLetter"/>
      <w:lvlText w:val="%1."/>
      <w:lvlJc w:val="left"/>
      <w:pPr>
        <w:ind w:left="360" w:hanging="360"/>
      </w:pPr>
      <w:rPr>
        <w:rFonts w:hint="default"/>
        <w:sz w:val="21"/>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93057"/>
    <w:multiLevelType w:val="hybridMultilevel"/>
    <w:tmpl w:val="BC92A30E"/>
    <w:lvl w:ilvl="0" w:tplc="6DCA4DBC">
      <w:start w:val="1"/>
      <w:numFmt w:val="upperLetter"/>
      <w:lvlText w:val="%1．"/>
      <w:lvlJc w:val="left"/>
      <w:pPr>
        <w:ind w:left="360" w:hanging="360"/>
      </w:pPr>
      <w:rPr>
        <w:rFonts w:ascii="Times New Roman" w:hAnsi="Times New Roman"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B35186"/>
    <w:multiLevelType w:val="hybridMultilevel"/>
    <w:tmpl w:val="CBEE1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A45E6"/>
    <w:multiLevelType w:val="hybridMultilevel"/>
    <w:tmpl w:val="12BAE2E8"/>
    <w:lvl w:ilvl="0" w:tplc="B43CE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425CB7"/>
    <w:multiLevelType w:val="hybridMultilevel"/>
    <w:tmpl w:val="D40C8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4C7409"/>
    <w:multiLevelType w:val="hybridMultilevel"/>
    <w:tmpl w:val="8F704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395322"/>
    <w:multiLevelType w:val="hybridMultilevel"/>
    <w:tmpl w:val="0A8C1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8749DD"/>
    <w:multiLevelType w:val="hybridMultilevel"/>
    <w:tmpl w:val="B746A7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265A66"/>
    <w:multiLevelType w:val="hybridMultilevel"/>
    <w:tmpl w:val="90FE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62265"/>
    <w:multiLevelType w:val="hybridMultilevel"/>
    <w:tmpl w:val="0210986C"/>
    <w:lvl w:ilvl="0" w:tplc="F2D47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04012F"/>
    <w:multiLevelType w:val="hybridMultilevel"/>
    <w:tmpl w:val="4A6A4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EA0BBB"/>
    <w:multiLevelType w:val="hybridMultilevel"/>
    <w:tmpl w:val="AA483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C90E4A"/>
    <w:multiLevelType w:val="hybridMultilevel"/>
    <w:tmpl w:val="D24C3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2294A"/>
    <w:multiLevelType w:val="hybridMultilevel"/>
    <w:tmpl w:val="5638F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F77B8A"/>
    <w:multiLevelType w:val="hybridMultilevel"/>
    <w:tmpl w:val="14D0E686"/>
    <w:lvl w:ilvl="0" w:tplc="72604F5C">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9424FD"/>
    <w:multiLevelType w:val="hybridMultilevel"/>
    <w:tmpl w:val="DD3CE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21E6F"/>
    <w:multiLevelType w:val="hybridMultilevel"/>
    <w:tmpl w:val="8EBE792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3B83C32"/>
    <w:multiLevelType w:val="hybridMultilevel"/>
    <w:tmpl w:val="8EBE792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7"/>
  </w:num>
  <w:num w:numId="3">
    <w:abstractNumId w:val="22"/>
  </w:num>
  <w:num w:numId="4">
    <w:abstractNumId w:val="9"/>
  </w:num>
  <w:num w:numId="5">
    <w:abstractNumId w:val="10"/>
  </w:num>
  <w:num w:numId="6">
    <w:abstractNumId w:val="17"/>
  </w:num>
  <w:num w:numId="7">
    <w:abstractNumId w:val="18"/>
  </w:num>
  <w:num w:numId="8">
    <w:abstractNumId w:val="20"/>
  </w:num>
  <w:num w:numId="9">
    <w:abstractNumId w:val="6"/>
  </w:num>
  <w:num w:numId="10">
    <w:abstractNumId w:val="0"/>
  </w:num>
  <w:num w:numId="11">
    <w:abstractNumId w:val="21"/>
  </w:num>
  <w:num w:numId="12">
    <w:abstractNumId w:val="24"/>
  </w:num>
  <w:num w:numId="13">
    <w:abstractNumId w:val="2"/>
  </w:num>
  <w:num w:numId="14">
    <w:abstractNumId w:val="15"/>
  </w:num>
  <w:num w:numId="15">
    <w:abstractNumId w:val="25"/>
  </w:num>
  <w:num w:numId="16">
    <w:abstractNumId w:val="3"/>
  </w:num>
  <w:num w:numId="17">
    <w:abstractNumId w:val="1"/>
  </w:num>
  <w:num w:numId="18">
    <w:abstractNumId w:val="11"/>
  </w:num>
  <w:num w:numId="19">
    <w:abstractNumId w:val="12"/>
  </w:num>
  <w:num w:numId="20">
    <w:abstractNumId w:val="8"/>
  </w:num>
  <w:num w:numId="21">
    <w:abstractNumId w:val="4"/>
  </w:num>
  <w:num w:numId="22">
    <w:abstractNumId w:val="5"/>
  </w:num>
  <w:num w:numId="23">
    <w:abstractNumId w:val="23"/>
  </w:num>
  <w:num w:numId="24">
    <w:abstractNumId w:val="13"/>
  </w:num>
  <w:num w:numId="25">
    <w:abstractNumId w:val="19"/>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39D7"/>
    <w:rsid w:val="00004D58"/>
    <w:rsid w:val="0000513F"/>
    <w:rsid w:val="00005368"/>
    <w:rsid w:val="00005473"/>
    <w:rsid w:val="00005547"/>
    <w:rsid w:val="000058EA"/>
    <w:rsid w:val="00005C76"/>
    <w:rsid w:val="00006160"/>
    <w:rsid w:val="00010D69"/>
    <w:rsid w:val="00010E2B"/>
    <w:rsid w:val="0001206D"/>
    <w:rsid w:val="000150BB"/>
    <w:rsid w:val="00015209"/>
    <w:rsid w:val="0001554A"/>
    <w:rsid w:val="0001565F"/>
    <w:rsid w:val="00015974"/>
    <w:rsid w:val="00016564"/>
    <w:rsid w:val="00016627"/>
    <w:rsid w:val="00017B99"/>
    <w:rsid w:val="00020695"/>
    <w:rsid w:val="00020807"/>
    <w:rsid w:val="00020862"/>
    <w:rsid w:val="00020A56"/>
    <w:rsid w:val="00021254"/>
    <w:rsid w:val="0002317A"/>
    <w:rsid w:val="00024D7A"/>
    <w:rsid w:val="00026796"/>
    <w:rsid w:val="00027A70"/>
    <w:rsid w:val="00030623"/>
    <w:rsid w:val="00031C51"/>
    <w:rsid w:val="00031F27"/>
    <w:rsid w:val="00033A51"/>
    <w:rsid w:val="00033D44"/>
    <w:rsid w:val="00035398"/>
    <w:rsid w:val="00036FB9"/>
    <w:rsid w:val="0003779B"/>
    <w:rsid w:val="0004034C"/>
    <w:rsid w:val="0004105F"/>
    <w:rsid w:val="00041AB6"/>
    <w:rsid w:val="000423BD"/>
    <w:rsid w:val="000429B3"/>
    <w:rsid w:val="000429E5"/>
    <w:rsid w:val="00042DF6"/>
    <w:rsid w:val="00043EE3"/>
    <w:rsid w:val="000460D2"/>
    <w:rsid w:val="00046FD7"/>
    <w:rsid w:val="00047EE7"/>
    <w:rsid w:val="00050CAA"/>
    <w:rsid w:val="00051392"/>
    <w:rsid w:val="00051640"/>
    <w:rsid w:val="000517E3"/>
    <w:rsid w:val="0005270A"/>
    <w:rsid w:val="00053BA8"/>
    <w:rsid w:val="00054EC4"/>
    <w:rsid w:val="0005668E"/>
    <w:rsid w:val="000568CB"/>
    <w:rsid w:val="000600AA"/>
    <w:rsid w:val="00060E76"/>
    <w:rsid w:val="00061156"/>
    <w:rsid w:val="0006121D"/>
    <w:rsid w:val="000621EF"/>
    <w:rsid w:val="000634C8"/>
    <w:rsid w:val="000645AC"/>
    <w:rsid w:val="00065BCF"/>
    <w:rsid w:val="00067654"/>
    <w:rsid w:val="000706E3"/>
    <w:rsid w:val="000715E5"/>
    <w:rsid w:val="000728F1"/>
    <w:rsid w:val="00072EC9"/>
    <w:rsid w:val="000737C8"/>
    <w:rsid w:val="00073F51"/>
    <w:rsid w:val="00073F57"/>
    <w:rsid w:val="00075180"/>
    <w:rsid w:val="00075C1E"/>
    <w:rsid w:val="0007637A"/>
    <w:rsid w:val="00077BEF"/>
    <w:rsid w:val="00077C56"/>
    <w:rsid w:val="00077C85"/>
    <w:rsid w:val="00080870"/>
    <w:rsid w:val="00080B7E"/>
    <w:rsid w:val="00080F85"/>
    <w:rsid w:val="00080F97"/>
    <w:rsid w:val="000865DD"/>
    <w:rsid w:val="00086BD8"/>
    <w:rsid w:val="00087239"/>
    <w:rsid w:val="00087421"/>
    <w:rsid w:val="0008751C"/>
    <w:rsid w:val="00087DF7"/>
    <w:rsid w:val="00090319"/>
    <w:rsid w:val="0009053C"/>
    <w:rsid w:val="00090FB9"/>
    <w:rsid w:val="000932C9"/>
    <w:rsid w:val="00094BE0"/>
    <w:rsid w:val="00095C3C"/>
    <w:rsid w:val="00097167"/>
    <w:rsid w:val="000A00DD"/>
    <w:rsid w:val="000A0843"/>
    <w:rsid w:val="000A26F7"/>
    <w:rsid w:val="000A3DCD"/>
    <w:rsid w:val="000A5789"/>
    <w:rsid w:val="000A5A49"/>
    <w:rsid w:val="000A68C7"/>
    <w:rsid w:val="000A6F0F"/>
    <w:rsid w:val="000A7B03"/>
    <w:rsid w:val="000B0D76"/>
    <w:rsid w:val="000B10DF"/>
    <w:rsid w:val="000B1774"/>
    <w:rsid w:val="000B18D4"/>
    <w:rsid w:val="000B236D"/>
    <w:rsid w:val="000B2706"/>
    <w:rsid w:val="000B29FE"/>
    <w:rsid w:val="000B2DD0"/>
    <w:rsid w:val="000B34C3"/>
    <w:rsid w:val="000B51FC"/>
    <w:rsid w:val="000B643D"/>
    <w:rsid w:val="000B7A07"/>
    <w:rsid w:val="000B7DE7"/>
    <w:rsid w:val="000B7F3F"/>
    <w:rsid w:val="000C0C3A"/>
    <w:rsid w:val="000C114E"/>
    <w:rsid w:val="000C2BF9"/>
    <w:rsid w:val="000C3E25"/>
    <w:rsid w:val="000C40C2"/>
    <w:rsid w:val="000C453C"/>
    <w:rsid w:val="000C46C1"/>
    <w:rsid w:val="000C5AF9"/>
    <w:rsid w:val="000C64FB"/>
    <w:rsid w:val="000C79B2"/>
    <w:rsid w:val="000D1F7B"/>
    <w:rsid w:val="000D2D40"/>
    <w:rsid w:val="000D32E0"/>
    <w:rsid w:val="000D4812"/>
    <w:rsid w:val="000D48D8"/>
    <w:rsid w:val="000D4E79"/>
    <w:rsid w:val="000D54B9"/>
    <w:rsid w:val="000D5672"/>
    <w:rsid w:val="000D5A63"/>
    <w:rsid w:val="000D7CEF"/>
    <w:rsid w:val="000E0472"/>
    <w:rsid w:val="000E0E1A"/>
    <w:rsid w:val="000E11B7"/>
    <w:rsid w:val="000E11D4"/>
    <w:rsid w:val="000E19BC"/>
    <w:rsid w:val="000E3175"/>
    <w:rsid w:val="000E453A"/>
    <w:rsid w:val="000E47D3"/>
    <w:rsid w:val="000E5CD5"/>
    <w:rsid w:val="000E60DE"/>
    <w:rsid w:val="000E6406"/>
    <w:rsid w:val="000E6B2F"/>
    <w:rsid w:val="000E6BCF"/>
    <w:rsid w:val="000E72F1"/>
    <w:rsid w:val="000F1021"/>
    <w:rsid w:val="000F16B0"/>
    <w:rsid w:val="000F188D"/>
    <w:rsid w:val="000F2D05"/>
    <w:rsid w:val="000F3719"/>
    <w:rsid w:val="000F44B6"/>
    <w:rsid w:val="000F4A16"/>
    <w:rsid w:val="000F5195"/>
    <w:rsid w:val="000F55F1"/>
    <w:rsid w:val="000F59AD"/>
    <w:rsid w:val="000F5D1D"/>
    <w:rsid w:val="000F683D"/>
    <w:rsid w:val="000F6A89"/>
    <w:rsid w:val="00100FB4"/>
    <w:rsid w:val="00102DD1"/>
    <w:rsid w:val="001037AE"/>
    <w:rsid w:val="0010398D"/>
    <w:rsid w:val="0010432B"/>
    <w:rsid w:val="00104726"/>
    <w:rsid w:val="0010486B"/>
    <w:rsid w:val="00104B18"/>
    <w:rsid w:val="00106E48"/>
    <w:rsid w:val="001073E5"/>
    <w:rsid w:val="0011056D"/>
    <w:rsid w:val="00112263"/>
    <w:rsid w:val="00113DA9"/>
    <w:rsid w:val="00114772"/>
    <w:rsid w:val="0011627D"/>
    <w:rsid w:val="0012135F"/>
    <w:rsid w:val="001226B3"/>
    <w:rsid w:val="00122F23"/>
    <w:rsid w:val="00123BB9"/>
    <w:rsid w:val="0012421F"/>
    <w:rsid w:val="0012473B"/>
    <w:rsid w:val="00124B65"/>
    <w:rsid w:val="00124C3A"/>
    <w:rsid w:val="001259DD"/>
    <w:rsid w:val="00125C82"/>
    <w:rsid w:val="00125E43"/>
    <w:rsid w:val="00125F2C"/>
    <w:rsid w:val="001260E7"/>
    <w:rsid w:val="00126643"/>
    <w:rsid w:val="00127407"/>
    <w:rsid w:val="001279B0"/>
    <w:rsid w:val="00130D05"/>
    <w:rsid w:val="00131451"/>
    <w:rsid w:val="001319BC"/>
    <w:rsid w:val="00132D0B"/>
    <w:rsid w:val="00133114"/>
    <w:rsid w:val="0013370A"/>
    <w:rsid w:val="00133ACF"/>
    <w:rsid w:val="00133C7B"/>
    <w:rsid w:val="0013425E"/>
    <w:rsid w:val="00134616"/>
    <w:rsid w:val="00135464"/>
    <w:rsid w:val="00136A62"/>
    <w:rsid w:val="00136CBD"/>
    <w:rsid w:val="00136D6C"/>
    <w:rsid w:val="00137B79"/>
    <w:rsid w:val="00140937"/>
    <w:rsid w:val="001409B2"/>
    <w:rsid w:val="00140F68"/>
    <w:rsid w:val="001410EC"/>
    <w:rsid w:val="0014131F"/>
    <w:rsid w:val="00142D58"/>
    <w:rsid w:val="00143597"/>
    <w:rsid w:val="001458F9"/>
    <w:rsid w:val="00145C70"/>
    <w:rsid w:val="00147F34"/>
    <w:rsid w:val="00150BBF"/>
    <w:rsid w:val="00151ABD"/>
    <w:rsid w:val="00152245"/>
    <w:rsid w:val="00152D92"/>
    <w:rsid w:val="001541E6"/>
    <w:rsid w:val="00155146"/>
    <w:rsid w:val="00155A14"/>
    <w:rsid w:val="00155E14"/>
    <w:rsid w:val="00155EEF"/>
    <w:rsid w:val="00157E7A"/>
    <w:rsid w:val="00160643"/>
    <w:rsid w:val="00161215"/>
    <w:rsid w:val="00162166"/>
    <w:rsid w:val="00162B9C"/>
    <w:rsid w:val="0016529E"/>
    <w:rsid w:val="00165B88"/>
    <w:rsid w:val="001661B3"/>
    <w:rsid w:val="00167327"/>
    <w:rsid w:val="001673D4"/>
    <w:rsid w:val="00170EE2"/>
    <w:rsid w:val="0017146B"/>
    <w:rsid w:val="00172CFA"/>
    <w:rsid w:val="00175066"/>
    <w:rsid w:val="001757E2"/>
    <w:rsid w:val="00175C90"/>
    <w:rsid w:val="00175D02"/>
    <w:rsid w:val="0017679A"/>
    <w:rsid w:val="00176CAA"/>
    <w:rsid w:val="001773C5"/>
    <w:rsid w:val="00177628"/>
    <w:rsid w:val="00177E09"/>
    <w:rsid w:val="001805E4"/>
    <w:rsid w:val="00180F2A"/>
    <w:rsid w:val="00181752"/>
    <w:rsid w:val="00181F1D"/>
    <w:rsid w:val="001852FC"/>
    <w:rsid w:val="001856E3"/>
    <w:rsid w:val="001872D9"/>
    <w:rsid w:val="00190360"/>
    <w:rsid w:val="001905BF"/>
    <w:rsid w:val="00191A96"/>
    <w:rsid w:val="0019298E"/>
    <w:rsid w:val="00192FE1"/>
    <w:rsid w:val="001934AB"/>
    <w:rsid w:val="001954F8"/>
    <w:rsid w:val="00195EA0"/>
    <w:rsid w:val="00197021"/>
    <w:rsid w:val="001974DC"/>
    <w:rsid w:val="001978C8"/>
    <w:rsid w:val="00197AAA"/>
    <w:rsid w:val="001A1437"/>
    <w:rsid w:val="001A187F"/>
    <w:rsid w:val="001A4CAA"/>
    <w:rsid w:val="001A52DE"/>
    <w:rsid w:val="001A613B"/>
    <w:rsid w:val="001A724E"/>
    <w:rsid w:val="001B02C3"/>
    <w:rsid w:val="001B070A"/>
    <w:rsid w:val="001B1A35"/>
    <w:rsid w:val="001B2E5B"/>
    <w:rsid w:val="001B2E8F"/>
    <w:rsid w:val="001B36D8"/>
    <w:rsid w:val="001B39E4"/>
    <w:rsid w:val="001B3B2A"/>
    <w:rsid w:val="001B3D19"/>
    <w:rsid w:val="001B40F6"/>
    <w:rsid w:val="001B5EA2"/>
    <w:rsid w:val="001B7711"/>
    <w:rsid w:val="001B79DC"/>
    <w:rsid w:val="001C066C"/>
    <w:rsid w:val="001C0B1A"/>
    <w:rsid w:val="001C10A2"/>
    <w:rsid w:val="001C1416"/>
    <w:rsid w:val="001C1A3E"/>
    <w:rsid w:val="001C3F4F"/>
    <w:rsid w:val="001C42FD"/>
    <w:rsid w:val="001C47C7"/>
    <w:rsid w:val="001C48CA"/>
    <w:rsid w:val="001C52FF"/>
    <w:rsid w:val="001C5799"/>
    <w:rsid w:val="001C61E6"/>
    <w:rsid w:val="001C6417"/>
    <w:rsid w:val="001C68CD"/>
    <w:rsid w:val="001C6C9C"/>
    <w:rsid w:val="001C78DB"/>
    <w:rsid w:val="001D0911"/>
    <w:rsid w:val="001D14AD"/>
    <w:rsid w:val="001D1651"/>
    <w:rsid w:val="001D3057"/>
    <w:rsid w:val="001D39D4"/>
    <w:rsid w:val="001D4D65"/>
    <w:rsid w:val="001D4F68"/>
    <w:rsid w:val="001D5EE7"/>
    <w:rsid w:val="001E0B85"/>
    <w:rsid w:val="001E277E"/>
    <w:rsid w:val="001E3346"/>
    <w:rsid w:val="001E393E"/>
    <w:rsid w:val="001E6679"/>
    <w:rsid w:val="001E70F3"/>
    <w:rsid w:val="001E739F"/>
    <w:rsid w:val="001F0DF5"/>
    <w:rsid w:val="001F1178"/>
    <w:rsid w:val="001F1BCE"/>
    <w:rsid w:val="001F21EB"/>
    <w:rsid w:val="001F27D1"/>
    <w:rsid w:val="001F294B"/>
    <w:rsid w:val="001F7434"/>
    <w:rsid w:val="002019CB"/>
    <w:rsid w:val="00202789"/>
    <w:rsid w:val="00202AD7"/>
    <w:rsid w:val="00203D43"/>
    <w:rsid w:val="00205811"/>
    <w:rsid w:val="00205C34"/>
    <w:rsid w:val="002060CB"/>
    <w:rsid w:val="002062F4"/>
    <w:rsid w:val="0020650A"/>
    <w:rsid w:val="00207033"/>
    <w:rsid w:val="002075DB"/>
    <w:rsid w:val="00207D0E"/>
    <w:rsid w:val="0021109E"/>
    <w:rsid w:val="00212CC6"/>
    <w:rsid w:val="0021379E"/>
    <w:rsid w:val="00214A12"/>
    <w:rsid w:val="002156D1"/>
    <w:rsid w:val="00220962"/>
    <w:rsid w:val="00221226"/>
    <w:rsid w:val="00221FE8"/>
    <w:rsid w:val="00222271"/>
    <w:rsid w:val="00222D98"/>
    <w:rsid w:val="00222EF5"/>
    <w:rsid w:val="00224A78"/>
    <w:rsid w:val="00225E51"/>
    <w:rsid w:val="002270B9"/>
    <w:rsid w:val="002278BB"/>
    <w:rsid w:val="00227A9E"/>
    <w:rsid w:val="00230495"/>
    <w:rsid w:val="00230AD1"/>
    <w:rsid w:val="00230FD6"/>
    <w:rsid w:val="00231237"/>
    <w:rsid w:val="00232181"/>
    <w:rsid w:val="00232505"/>
    <w:rsid w:val="0023389A"/>
    <w:rsid w:val="00234705"/>
    <w:rsid w:val="002351FF"/>
    <w:rsid w:val="00235202"/>
    <w:rsid w:val="0023592A"/>
    <w:rsid w:val="00236124"/>
    <w:rsid w:val="00237555"/>
    <w:rsid w:val="0024041B"/>
    <w:rsid w:val="0024048F"/>
    <w:rsid w:val="0024067F"/>
    <w:rsid w:val="002409FF"/>
    <w:rsid w:val="00240F3E"/>
    <w:rsid w:val="002447DF"/>
    <w:rsid w:val="0024656A"/>
    <w:rsid w:val="00246C33"/>
    <w:rsid w:val="00247F1E"/>
    <w:rsid w:val="0025024B"/>
    <w:rsid w:val="0025056F"/>
    <w:rsid w:val="00250794"/>
    <w:rsid w:val="00250E92"/>
    <w:rsid w:val="00250E93"/>
    <w:rsid w:val="00251757"/>
    <w:rsid w:val="00251D0A"/>
    <w:rsid w:val="00252DFE"/>
    <w:rsid w:val="00253464"/>
    <w:rsid w:val="00254E57"/>
    <w:rsid w:val="002551A8"/>
    <w:rsid w:val="00255B41"/>
    <w:rsid w:val="00255C24"/>
    <w:rsid w:val="00256764"/>
    <w:rsid w:val="002575F9"/>
    <w:rsid w:val="002577DF"/>
    <w:rsid w:val="00260ED3"/>
    <w:rsid w:val="0026244C"/>
    <w:rsid w:val="002624C2"/>
    <w:rsid w:val="002624EB"/>
    <w:rsid w:val="00266C43"/>
    <w:rsid w:val="00271D45"/>
    <w:rsid w:val="00273EE8"/>
    <w:rsid w:val="002745DA"/>
    <w:rsid w:val="002748A9"/>
    <w:rsid w:val="002769CD"/>
    <w:rsid w:val="0027728A"/>
    <w:rsid w:val="002777FA"/>
    <w:rsid w:val="0028011A"/>
    <w:rsid w:val="002819C3"/>
    <w:rsid w:val="00281DA6"/>
    <w:rsid w:val="00281F27"/>
    <w:rsid w:val="002822E4"/>
    <w:rsid w:val="0028279A"/>
    <w:rsid w:val="0028299F"/>
    <w:rsid w:val="00284296"/>
    <w:rsid w:val="00284807"/>
    <w:rsid w:val="002859F3"/>
    <w:rsid w:val="00287B2F"/>
    <w:rsid w:val="00287B40"/>
    <w:rsid w:val="00287EA2"/>
    <w:rsid w:val="002903B3"/>
    <w:rsid w:val="00290CD2"/>
    <w:rsid w:val="00291005"/>
    <w:rsid w:val="00292F1F"/>
    <w:rsid w:val="0029530D"/>
    <w:rsid w:val="00295C36"/>
    <w:rsid w:val="00295DCC"/>
    <w:rsid w:val="00297C52"/>
    <w:rsid w:val="002A0DEC"/>
    <w:rsid w:val="002A170A"/>
    <w:rsid w:val="002A2758"/>
    <w:rsid w:val="002A3255"/>
    <w:rsid w:val="002A3E51"/>
    <w:rsid w:val="002A5335"/>
    <w:rsid w:val="002A755D"/>
    <w:rsid w:val="002B0599"/>
    <w:rsid w:val="002B1669"/>
    <w:rsid w:val="002B372E"/>
    <w:rsid w:val="002B386A"/>
    <w:rsid w:val="002B3C4E"/>
    <w:rsid w:val="002B45B0"/>
    <w:rsid w:val="002B49A0"/>
    <w:rsid w:val="002B49D6"/>
    <w:rsid w:val="002B6786"/>
    <w:rsid w:val="002B67E4"/>
    <w:rsid w:val="002B6A8B"/>
    <w:rsid w:val="002B6F66"/>
    <w:rsid w:val="002B7580"/>
    <w:rsid w:val="002B7823"/>
    <w:rsid w:val="002B798C"/>
    <w:rsid w:val="002C0476"/>
    <w:rsid w:val="002C08FE"/>
    <w:rsid w:val="002C2774"/>
    <w:rsid w:val="002C2AD2"/>
    <w:rsid w:val="002C399D"/>
    <w:rsid w:val="002C52B7"/>
    <w:rsid w:val="002C6834"/>
    <w:rsid w:val="002C6B47"/>
    <w:rsid w:val="002C6C5C"/>
    <w:rsid w:val="002C7ACD"/>
    <w:rsid w:val="002D11F2"/>
    <w:rsid w:val="002D1CAD"/>
    <w:rsid w:val="002D208D"/>
    <w:rsid w:val="002D22D5"/>
    <w:rsid w:val="002D2C59"/>
    <w:rsid w:val="002D3499"/>
    <w:rsid w:val="002D5DA7"/>
    <w:rsid w:val="002D6235"/>
    <w:rsid w:val="002D7D4A"/>
    <w:rsid w:val="002D7DAD"/>
    <w:rsid w:val="002E03FD"/>
    <w:rsid w:val="002E08AA"/>
    <w:rsid w:val="002E11EB"/>
    <w:rsid w:val="002E2EEA"/>
    <w:rsid w:val="002E31E6"/>
    <w:rsid w:val="002E3305"/>
    <w:rsid w:val="002E437C"/>
    <w:rsid w:val="002E7B0F"/>
    <w:rsid w:val="002F06F1"/>
    <w:rsid w:val="002F2621"/>
    <w:rsid w:val="002F4896"/>
    <w:rsid w:val="002F5238"/>
    <w:rsid w:val="002F657E"/>
    <w:rsid w:val="002F6BA6"/>
    <w:rsid w:val="002F7456"/>
    <w:rsid w:val="00300E4F"/>
    <w:rsid w:val="00300F12"/>
    <w:rsid w:val="00300FA2"/>
    <w:rsid w:val="003021AC"/>
    <w:rsid w:val="003038DB"/>
    <w:rsid w:val="003043BA"/>
    <w:rsid w:val="00306C84"/>
    <w:rsid w:val="003105A0"/>
    <w:rsid w:val="003118E9"/>
    <w:rsid w:val="00311F7B"/>
    <w:rsid w:val="0031249A"/>
    <w:rsid w:val="00313554"/>
    <w:rsid w:val="00313CC8"/>
    <w:rsid w:val="00313F8D"/>
    <w:rsid w:val="003145E3"/>
    <w:rsid w:val="0031514F"/>
    <w:rsid w:val="003151B0"/>
    <w:rsid w:val="003151F8"/>
    <w:rsid w:val="00315775"/>
    <w:rsid w:val="00317E67"/>
    <w:rsid w:val="00320069"/>
    <w:rsid w:val="003220F0"/>
    <w:rsid w:val="003223F4"/>
    <w:rsid w:val="00322943"/>
    <w:rsid w:val="0032542D"/>
    <w:rsid w:val="00325956"/>
    <w:rsid w:val="00327557"/>
    <w:rsid w:val="00331655"/>
    <w:rsid w:val="003326E0"/>
    <w:rsid w:val="00332F33"/>
    <w:rsid w:val="003339A6"/>
    <w:rsid w:val="00333B02"/>
    <w:rsid w:val="00336C6B"/>
    <w:rsid w:val="00337CFC"/>
    <w:rsid w:val="00337F56"/>
    <w:rsid w:val="00341720"/>
    <w:rsid w:val="0034250F"/>
    <w:rsid w:val="0034320E"/>
    <w:rsid w:val="003437E9"/>
    <w:rsid w:val="00343C55"/>
    <w:rsid w:val="003448D5"/>
    <w:rsid w:val="00344981"/>
    <w:rsid w:val="003451DA"/>
    <w:rsid w:val="00346039"/>
    <w:rsid w:val="00346853"/>
    <w:rsid w:val="00346C02"/>
    <w:rsid w:val="00347783"/>
    <w:rsid w:val="00350180"/>
    <w:rsid w:val="003513E4"/>
    <w:rsid w:val="00351462"/>
    <w:rsid w:val="00351548"/>
    <w:rsid w:val="00351F01"/>
    <w:rsid w:val="00352327"/>
    <w:rsid w:val="003527B9"/>
    <w:rsid w:val="00352F6A"/>
    <w:rsid w:val="00353A77"/>
    <w:rsid w:val="00354037"/>
    <w:rsid w:val="00354340"/>
    <w:rsid w:val="003549A8"/>
    <w:rsid w:val="003559D2"/>
    <w:rsid w:val="00360860"/>
    <w:rsid w:val="00360A76"/>
    <w:rsid w:val="00361CEF"/>
    <w:rsid w:val="00362155"/>
    <w:rsid w:val="00362CBF"/>
    <w:rsid w:val="003630E3"/>
    <w:rsid w:val="00363BCD"/>
    <w:rsid w:val="00364C5F"/>
    <w:rsid w:val="00365783"/>
    <w:rsid w:val="003663A2"/>
    <w:rsid w:val="003666E8"/>
    <w:rsid w:val="00370162"/>
    <w:rsid w:val="00371D49"/>
    <w:rsid w:val="0037219F"/>
    <w:rsid w:val="0037345A"/>
    <w:rsid w:val="003739B9"/>
    <w:rsid w:val="00373B23"/>
    <w:rsid w:val="00373EDE"/>
    <w:rsid w:val="0037427E"/>
    <w:rsid w:val="003743C7"/>
    <w:rsid w:val="0037457E"/>
    <w:rsid w:val="00374BE6"/>
    <w:rsid w:val="00377B96"/>
    <w:rsid w:val="00380218"/>
    <w:rsid w:val="003807BE"/>
    <w:rsid w:val="00380AF1"/>
    <w:rsid w:val="00380C03"/>
    <w:rsid w:val="0038107B"/>
    <w:rsid w:val="00381BB1"/>
    <w:rsid w:val="003826D0"/>
    <w:rsid w:val="00382871"/>
    <w:rsid w:val="00382FB8"/>
    <w:rsid w:val="003835B4"/>
    <w:rsid w:val="0038600F"/>
    <w:rsid w:val="00386820"/>
    <w:rsid w:val="00386DAA"/>
    <w:rsid w:val="00387B99"/>
    <w:rsid w:val="0039034E"/>
    <w:rsid w:val="00392191"/>
    <w:rsid w:val="00392471"/>
    <w:rsid w:val="00392848"/>
    <w:rsid w:val="00392CDE"/>
    <w:rsid w:val="003942EC"/>
    <w:rsid w:val="003943E2"/>
    <w:rsid w:val="00397003"/>
    <w:rsid w:val="0039708B"/>
    <w:rsid w:val="003A06FF"/>
    <w:rsid w:val="003A0E4E"/>
    <w:rsid w:val="003A106E"/>
    <w:rsid w:val="003A1A37"/>
    <w:rsid w:val="003A2413"/>
    <w:rsid w:val="003A267D"/>
    <w:rsid w:val="003A2B12"/>
    <w:rsid w:val="003A32C4"/>
    <w:rsid w:val="003A40D0"/>
    <w:rsid w:val="003A428C"/>
    <w:rsid w:val="003A4D07"/>
    <w:rsid w:val="003A55CA"/>
    <w:rsid w:val="003A63AC"/>
    <w:rsid w:val="003A726B"/>
    <w:rsid w:val="003A7CA5"/>
    <w:rsid w:val="003B075D"/>
    <w:rsid w:val="003B09C8"/>
    <w:rsid w:val="003B1263"/>
    <w:rsid w:val="003B1266"/>
    <w:rsid w:val="003B1F7E"/>
    <w:rsid w:val="003B231F"/>
    <w:rsid w:val="003B36A5"/>
    <w:rsid w:val="003B3F6D"/>
    <w:rsid w:val="003B6D1F"/>
    <w:rsid w:val="003B72A9"/>
    <w:rsid w:val="003C103E"/>
    <w:rsid w:val="003C1D60"/>
    <w:rsid w:val="003C1FBD"/>
    <w:rsid w:val="003C25E4"/>
    <w:rsid w:val="003C2AEF"/>
    <w:rsid w:val="003C2E2C"/>
    <w:rsid w:val="003C4D89"/>
    <w:rsid w:val="003C733A"/>
    <w:rsid w:val="003C7737"/>
    <w:rsid w:val="003C7B30"/>
    <w:rsid w:val="003D07CD"/>
    <w:rsid w:val="003D0E3B"/>
    <w:rsid w:val="003D101D"/>
    <w:rsid w:val="003D2338"/>
    <w:rsid w:val="003D2A62"/>
    <w:rsid w:val="003D45C0"/>
    <w:rsid w:val="003D51B3"/>
    <w:rsid w:val="003D6027"/>
    <w:rsid w:val="003D6F61"/>
    <w:rsid w:val="003D7246"/>
    <w:rsid w:val="003E033B"/>
    <w:rsid w:val="003E05D6"/>
    <w:rsid w:val="003E1A8D"/>
    <w:rsid w:val="003E3D36"/>
    <w:rsid w:val="003E404F"/>
    <w:rsid w:val="003E4C86"/>
    <w:rsid w:val="003E5768"/>
    <w:rsid w:val="003E7E72"/>
    <w:rsid w:val="003F139E"/>
    <w:rsid w:val="003F22CB"/>
    <w:rsid w:val="003F2929"/>
    <w:rsid w:val="003F2967"/>
    <w:rsid w:val="003F2B00"/>
    <w:rsid w:val="003F3D4E"/>
    <w:rsid w:val="003F5AC2"/>
    <w:rsid w:val="003F5B33"/>
    <w:rsid w:val="003F688F"/>
    <w:rsid w:val="003F6F8C"/>
    <w:rsid w:val="00400349"/>
    <w:rsid w:val="004017F7"/>
    <w:rsid w:val="00401AC8"/>
    <w:rsid w:val="00401B25"/>
    <w:rsid w:val="00401DB2"/>
    <w:rsid w:val="00401E5E"/>
    <w:rsid w:val="00402B62"/>
    <w:rsid w:val="00402D5F"/>
    <w:rsid w:val="00404CD4"/>
    <w:rsid w:val="004051C4"/>
    <w:rsid w:val="00405914"/>
    <w:rsid w:val="00406318"/>
    <w:rsid w:val="00406790"/>
    <w:rsid w:val="00407989"/>
    <w:rsid w:val="0041295A"/>
    <w:rsid w:val="00415F83"/>
    <w:rsid w:val="00416B19"/>
    <w:rsid w:val="0042257E"/>
    <w:rsid w:val="00423BC9"/>
    <w:rsid w:val="00424B92"/>
    <w:rsid w:val="00425254"/>
    <w:rsid w:val="0042574C"/>
    <w:rsid w:val="00425761"/>
    <w:rsid w:val="00425B17"/>
    <w:rsid w:val="0042738A"/>
    <w:rsid w:val="004277DD"/>
    <w:rsid w:val="00430875"/>
    <w:rsid w:val="00430926"/>
    <w:rsid w:val="00430AF1"/>
    <w:rsid w:val="00431DA6"/>
    <w:rsid w:val="00432AB9"/>
    <w:rsid w:val="0043312A"/>
    <w:rsid w:val="00433A83"/>
    <w:rsid w:val="0043537E"/>
    <w:rsid w:val="0043554C"/>
    <w:rsid w:val="00435AAA"/>
    <w:rsid w:val="004360C0"/>
    <w:rsid w:val="00436698"/>
    <w:rsid w:val="00436F6D"/>
    <w:rsid w:val="00437BD4"/>
    <w:rsid w:val="00437DE1"/>
    <w:rsid w:val="00437FCE"/>
    <w:rsid w:val="00440C51"/>
    <w:rsid w:val="00441694"/>
    <w:rsid w:val="00443001"/>
    <w:rsid w:val="004432CC"/>
    <w:rsid w:val="004454AD"/>
    <w:rsid w:val="004457DA"/>
    <w:rsid w:val="00445BDD"/>
    <w:rsid w:val="004522ED"/>
    <w:rsid w:val="00452AD9"/>
    <w:rsid w:val="00452AFC"/>
    <w:rsid w:val="004560E6"/>
    <w:rsid w:val="00457427"/>
    <w:rsid w:val="00457ED2"/>
    <w:rsid w:val="00460A84"/>
    <w:rsid w:val="004618A3"/>
    <w:rsid w:val="00461CA0"/>
    <w:rsid w:val="00462A16"/>
    <w:rsid w:val="004633B2"/>
    <w:rsid w:val="004636AA"/>
    <w:rsid w:val="004638F2"/>
    <w:rsid w:val="0046394D"/>
    <w:rsid w:val="004643B9"/>
    <w:rsid w:val="0046471B"/>
    <w:rsid w:val="00465987"/>
    <w:rsid w:val="004668DF"/>
    <w:rsid w:val="00466F43"/>
    <w:rsid w:val="0046752E"/>
    <w:rsid w:val="004678C6"/>
    <w:rsid w:val="004701EC"/>
    <w:rsid w:val="00471C2D"/>
    <w:rsid w:val="00473207"/>
    <w:rsid w:val="004737AC"/>
    <w:rsid w:val="00475A8C"/>
    <w:rsid w:val="00476AB8"/>
    <w:rsid w:val="00476DEF"/>
    <w:rsid w:val="00477077"/>
    <w:rsid w:val="00477337"/>
    <w:rsid w:val="004776E5"/>
    <w:rsid w:val="00480E96"/>
    <w:rsid w:val="00482761"/>
    <w:rsid w:val="00482877"/>
    <w:rsid w:val="00482A8B"/>
    <w:rsid w:val="00483710"/>
    <w:rsid w:val="00483CD3"/>
    <w:rsid w:val="00484583"/>
    <w:rsid w:val="00484C0B"/>
    <w:rsid w:val="00485312"/>
    <w:rsid w:val="0048577B"/>
    <w:rsid w:val="00486003"/>
    <w:rsid w:val="0048748C"/>
    <w:rsid w:val="00487FEF"/>
    <w:rsid w:val="004908FF"/>
    <w:rsid w:val="00490A97"/>
    <w:rsid w:val="00491860"/>
    <w:rsid w:val="004919FB"/>
    <w:rsid w:val="004962F5"/>
    <w:rsid w:val="0049778A"/>
    <w:rsid w:val="00497E39"/>
    <w:rsid w:val="004A1A20"/>
    <w:rsid w:val="004A3707"/>
    <w:rsid w:val="004A39AE"/>
    <w:rsid w:val="004A4098"/>
    <w:rsid w:val="004A45B9"/>
    <w:rsid w:val="004A703B"/>
    <w:rsid w:val="004A7066"/>
    <w:rsid w:val="004A75C4"/>
    <w:rsid w:val="004A7A3A"/>
    <w:rsid w:val="004B14B8"/>
    <w:rsid w:val="004B1B9C"/>
    <w:rsid w:val="004B7053"/>
    <w:rsid w:val="004B757C"/>
    <w:rsid w:val="004C20C0"/>
    <w:rsid w:val="004C2A04"/>
    <w:rsid w:val="004C3919"/>
    <w:rsid w:val="004C5702"/>
    <w:rsid w:val="004C7041"/>
    <w:rsid w:val="004C75BC"/>
    <w:rsid w:val="004C7692"/>
    <w:rsid w:val="004C7DA3"/>
    <w:rsid w:val="004D01B6"/>
    <w:rsid w:val="004D0C67"/>
    <w:rsid w:val="004D2F55"/>
    <w:rsid w:val="004D38E8"/>
    <w:rsid w:val="004D6984"/>
    <w:rsid w:val="004D70EE"/>
    <w:rsid w:val="004E30D7"/>
    <w:rsid w:val="004E32D4"/>
    <w:rsid w:val="004E34A4"/>
    <w:rsid w:val="004E45AA"/>
    <w:rsid w:val="004E4CF6"/>
    <w:rsid w:val="004E4E7B"/>
    <w:rsid w:val="004E625B"/>
    <w:rsid w:val="004E6D77"/>
    <w:rsid w:val="004F1CE3"/>
    <w:rsid w:val="004F3194"/>
    <w:rsid w:val="004F3DEE"/>
    <w:rsid w:val="004F421C"/>
    <w:rsid w:val="004F617C"/>
    <w:rsid w:val="005000B0"/>
    <w:rsid w:val="005014E3"/>
    <w:rsid w:val="005026B0"/>
    <w:rsid w:val="00503408"/>
    <w:rsid w:val="00504081"/>
    <w:rsid w:val="00505096"/>
    <w:rsid w:val="005065FD"/>
    <w:rsid w:val="00511100"/>
    <w:rsid w:val="005121C5"/>
    <w:rsid w:val="0051449E"/>
    <w:rsid w:val="00514731"/>
    <w:rsid w:val="00515278"/>
    <w:rsid w:val="005157A4"/>
    <w:rsid w:val="00517962"/>
    <w:rsid w:val="00521854"/>
    <w:rsid w:val="00522B28"/>
    <w:rsid w:val="00523C07"/>
    <w:rsid w:val="0052455C"/>
    <w:rsid w:val="00524AB0"/>
    <w:rsid w:val="0052534A"/>
    <w:rsid w:val="005260ED"/>
    <w:rsid w:val="005269C3"/>
    <w:rsid w:val="0053031E"/>
    <w:rsid w:val="00531DE6"/>
    <w:rsid w:val="00532230"/>
    <w:rsid w:val="005339EE"/>
    <w:rsid w:val="005359C9"/>
    <w:rsid w:val="0053633D"/>
    <w:rsid w:val="0053751D"/>
    <w:rsid w:val="00537997"/>
    <w:rsid w:val="005407D0"/>
    <w:rsid w:val="00540CBF"/>
    <w:rsid w:val="0054208A"/>
    <w:rsid w:val="00542607"/>
    <w:rsid w:val="005429D7"/>
    <w:rsid w:val="00542CAF"/>
    <w:rsid w:val="005440D7"/>
    <w:rsid w:val="005444EC"/>
    <w:rsid w:val="00545A43"/>
    <w:rsid w:val="00546BFD"/>
    <w:rsid w:val="0054753A"/>
    <w:rsid w:val="0054755E"/>
    <w:rsid w:val="0055058E"/>
    <w:rsid w:val="00552167"/>
    <w:rsid w:val="00552622"/>
    <w:rsid w:val="00552EB9"/>
    <w:rsid w:val="00553AE8"/>
    <w:rsid w:val="005549A2"/>
    <w:rsid w:val="00555283"/>
    <w:rsid w:val="005565C7"/>
    <w:rsid w:val="005565D1"/>
    <w:rsid w:val="0056000A"/>
    <w:rsid w:val="0056016A"/>
    <w:rsid w:val="00560EB9"/>
    <w:rsid w:val="0056107D"/>
    <w:rsid w:val="0056177B"/>
    <w:rsid w:val="005624A6"/>
    <w:rsid w:val="00566F28"/>
    <w:rsid w:val="005678C1"/>
    <w:rsid w:val="00567A67"/>
    <w:rsid w:val="00567F88"/>
    <w:rsid w:val="00570B31"/>
    <w:rsid w:val="0057184C"/>
    <w:rsid w:val="00573336"/>
    <w:rsid w:val="00573469"/>
    <w:rsid w:val="00574309"/>
    <w:rsid w:val="005745FB"/>
    <w:rsid w:val="00574ECC"/>
    <w:rsid w:val="0057520D"/>
    <w:rsid w:val="00575B9A"/>
    <w:rsid w:val="00575E20"/>
    <w:rsid w:val="00576080"/>
    <w:rsid w:val="00576DA1"/>
    <w:rsid w:val="00580A3A"/>
    <w:rsid w:val="005811EA"/>
    <w:rsid w:val="005812D5"/>
    <w:rsid w:val="00583E38"/>
    <w:rsid w:val="00583ED2"/>
    <w:rsid w:val="00584C12"/>
    <w:rsid w:val="00584E7E"/>
    <w:rsid w:val="00585FBC"/>
    <w:rsid w:val="0058721D"/>
    <w:rsid w:val="005929EB"/>
    <w:rsid w:val="00593749"/>
    <w:rsid w:val="005954A9"/>
    <w:rsid w:val="00596C74"/>
    <w:rsid w:val="00597F65"/>
    <w:rsid w:val="005A310B"/>
    <w:rsid w:val="005A3224"/>
    <w:rsid w:val="005A3BCA"/>
    <w:rsid w:val="005A4251"/>
    <w:rsid w:val="005A5C03"/>
    <w:rsid w:val="005A5DF6"/>
    <w:rsid w:val="005A637C"/>
    <w:rsid w:val="005B1335"/>
    <w:rsid w:val="005B1869"/>
    <w:rsid w:val="005B1B52"/>
    <w:rsid w:val="005B24AD"/>
    <w:rsid w:val="005B2EFA"/>
    <w:rsid w:val="005B43F3"/>
    <w:rsid w:val="005B442D"/>
    <w:rsid w:val="005B454D"/>
    <w:rsid w:val="005B541B"/>
    <w:rsid w:val="005B6720"/>
    <w:rsid w:val="005C3FC2"/>
    <w:rsid w:val="005C418F"/>
    <w:rsid w:val="005C7EDA"/>
    <w:rsid w:val="005D007F"/>
    <w:rsid w:val="005D3CAC"/>
    <w:rsid w:val="005D4F07"/>
    <w:rsid w:val="005D5548"/>
    <w:rsid w:val="005E256A"/>
    <w:rsid w:val="005E392B"/>
    <w:rsid w:val="005E3A55"/>
    <w:rsid w:val="005E4DD8"/>
    <w:rsid w:val="005E6A3B"/>
    <w:rsid w:val="005E6C07"/>
    <w:rsid w:val="005E6F07"/>
    <w:rsid w:val="005F04B4"/>
    <w:rsid w:val="005F10BE"/>
    <w:rsid w:val="005F1354"/>
    <w:rsid w:val="005F4D53"/>
    <w:rsid w:val="005F6319"/>
    <w:rsid w:val="005F6911"/>
    <w:rsid w:val="005F6F36"/>
    <w:rsid w:val="0060017B"/>
    <w:rsid w:val="00600212"/>
    <w:rsid w:val="00600CBA"/>
    <w:rsid w:val="00602513"/>
    <w:rsid w:val="006027A8"/>
    <w:rsid w:val="00603259"/>
    <w:rsid w:val="00603B0C"/>
    <w:rsid w:val="00603BAC"/>
    <w:rsid w:val="00604597"/>
    <w:rsid w:val="00604F8E"/>
    <w:rsid w:val="0060589E"/>
    <w:rsid w:val="00605F75"/>
    <w:rsid w:val="0060681B"/>
    <w:rsid w:val="00607FED"/>
    <w:rsid w:val="006106C9"/>
    <w:rsid w:val="00612A61"/>
    <w:rsid w:val="006136E6"/>
    <w:rsid w:val="0061383A"/>
    <w:rsid w:val="00614C7D"/>
    <w:rsid w:val="00615AF4"/>
    <w:rsid w:val="006175C4"/>
    <w:rsid w:val="006177C0"/>
    <w:rsid w:val="00617C95"/>
    <w:rsid w:val="006205EE"/>
    <w:rsid w:val="006220AA"/>
    <w:rsid w:val="00622685"/>
    <w:rsid w:val="006226E9"/>
    <w:rsid w:val="006231A0"/>
    <w:rsid w:val="00623B17"/>
    <w:rsid w:val="00623FE6"/>
    <w:rsid w:val="0062520A"/>
    <w:rsid w:val="006254F2"/>
    <w:rsid w:val="00625BF5"/>
    <w:rsid w:val="00627FAB"/>
    <w:rsid w:val="00630062"/>
    <w:rsid w:val="00630192"/>
    <w:rsid w:val="0063028D"/>
    <w:rsid w:val="00631325"/>
    <w:rsid w:val="00633517"/>
    <w:rsid w:val="00633D71"/>
    <w:rsid w:val="00634112"/>
    <w:rsid w:val="0063445C"/>
    <w:rsid w:val="00634A3A"/>
    <w:rsid w:val="00636EE9"/>
    <w:rsid w:val="00637C06"/>
    <w:rsid w:val="00637E67"/>
    <w:rsid w:val="00641D5A"/>
    <w:rsid w:val="00643BB4"/>
    <w:rsid w:val="00643FCF"/>
    <w:rsid w:val="006443E1"/>
    <w:rsid w:val="00645D57"/>
    <w:rsid w:val="00646208"/>
    <w:rsid w:val="0065029F"/>
    <w:rsid w:val="00650613"/>
    <w:rsid w:val="00654A04"/>
    <w:rsid w:val="00654BF7"/>
    <w:rsid w:val="00654EE0"/>
    <w:rsid w:val="00654F57"/>
    <w:rsid w:val="00655B73"/>
    <w:rsid w:val="00656425"/>
    <w:rsid w:val="006570D2"/>
    <w:rsid w:val="006579E3"/>
    <w:rsid w:val="00657CA7"/>
    <w:rsid w:val="006619B6"/>
    <w:rsid w:val="00662FC6"/>
    <w:rsid w:val="00664D04"/>
    <w:rsid w:val="00665739"/>
    <w:rsid w:val="00665BF3"/>
    <w:rsid w:val="0066672D"/>
    <w:rsid w:val="0066767F"/>
    <w:rsid w:val="00667C3D"/>
    <w:rsid w:val="00670486"/>
    <w:rsid w:val="006711D9"/>
    <w:rsid w:val="0067240F"/>
    <w:rsid w:val="00673642"/>
    <w:rsid w:val="00675E08"/>
    <w:rsid w:val="006771E9"/>
    <w:rsid w:val="006806EB"/>
    <w:rsid w:val="00685E6B"/>
    <w:rsid w:val="00687E53"/>
    <w:rsid w:val="006919B0"/>
    <w:rsid w:val="00692FDB"/>
    <w:rsid w:val="006932F7"/>
    <w:rsid w:val="006936BC"/>
    <w:rsid w:val="00693C6E"/>
    <w:rsid w:val="006950B6"/>
    <w:rsid w:val="00695334"/>
    <w:rsid w:val="00695491"/>
    <w:rsid w:val="00695D9F"/>
    <w:rsid w:val="00696326"/>
    <w:rsid w:val="0069672E"/>
    <w:rsid w:val="00696C49"/>
    <w:rsid w:val="006A0B87"/>
    <w:rsid w:val="006A1CA0"/>
    <w:rsid w:val="006A1F24"/>
    <w:rsid w:val="006A2388"/>
    <w:rsid w:val="006A2A96"/>
    <w:rsid w:val="006A3897"/>
    <w:rsid w:val="006A4D29"/>
    <w:rsid w:val="006A5877"/>
    <w:rsid w:val="006A5F41"/>
    <w:rsid w:val="006A6FC4"/>
    <w:rsid w:val="006B15C9"/>
    <w:rsid w:val="006B16CB"/>
    <w:rsid w:val="006B1A21"/>
    <w:rsid w:val="006B1BE5"/>
    <w:rsid w:val="006B2A45"/>
    <w:rsid w:val="006B3739"/>
    <w:rsid w:val="006B3EAC"/>
    <w:rsid w:val="006B41B6"/>
    <w:rsid w:val="006B6099"/>
    <w:rsid w:val="006B7E27"/>
    <w:rsid w:val="006B7E7D"/>
    <w:rsid w:val="006B7FB3"/>
    <w:rsid w:val="006C03D5"/>
    <w:rsid w:val="006C05F4"/>
    <w:rsid w:val="006C256A"/>
    <w:rsid w:val="006C36E9"/>
    <w:rsid w:val="006C4397"/>
    <w:rsid w:val="006C54A8"/>
    <w:rsid w:val="006C72CF"/>
    <w:rsid w:val="006C75F4"/>
    <w:rsid w:val="006C7EA5"/>
    <w:rsid w:val="006D0139"/>
    <w:rsid w:val="006D073B"/>
    <w:rsid w:val="006D0D16"/>
    <w:rsid w:val="006D1096"/>
    <w:rsid w:val="006D118F"/>
    <w:rsid w:val="006D2691"/>
    <w:rsid w:val="006D41C1"/>
    <w:rsid w:val="006D5DA6"/>
    <w:rsid w:val="006D625B"/>
    <w:rsid w:val="006D6831"/>
    <w:rsid w:val="006D6A45"/>
    <w:rsid w:val="006D7C61"/>
    <w:rsid w:val="006E0CAA"/>
    <w:rsid w:val="006E1B4E"/>
    <w:rsid w:val="006E1EFD"/>
    <w:rsid w:val="006E316A"/>
    <w:rsid w:val="006E48BE"/>
    <w:rsid w:val="006E5FE1"/>
    <w:rsid w:val="006E6E93"/>
    <w:rsid w:val="006E7C10"/>
    <w:rsid w:val="006F0683"/>
    <w:rsid w:val="006F1164"/>
    <w:rsid w:val="006F118A"/>
    <w:rsid w:val="006F1A34"/>
    <w:rsid w:val="006F241B"/>
    <w:rsid w:val="006F2554"/>
    <w:rsid w:val="006F289A"/>
    <w:rsid w:val="006F30F4"/>
    <w:rsid w:val="006F46C6"/>
    <w:rsid w:val="006F5401"/>
    <w:rsid w:val="007017CC"/>
    <w:rsid w:val="0070211E"/>
    <w:rsid w:val="007037FB"/>
    <w:rsid w:val="007055FD"/>
    <w:rsid w:val="00706BD3"/>
    <w:rsid w:val="007106BC"/>
    <w:rsid w:val="00710BD1"/>
    <w:rsid w:val="007111C5"/>
    <w:rsid w:val="007114D0"/>
    <w:rsid w:val="00716093"/>
    <w:rsid w:val="00716673"/>
    <w:rsid w:val="007169CD"/>
    <w:rsid w:val="00716ADA"/>
    <w:rsid w:val="00717751"/>
    <w:rsid w:val="00717C59"/>
    <w:rsid w:val="00720054"/>
    <w:rsid w:val="00720532"/>
    <w:rsid w:val="0072115B"/>
    <w:rsid w:val="00721559"/>
    <w:rsid w:val="007221B8"/>
    <w:rsid w:val="007246F6"/>
    <w:rsid w:val="0072484F"/>
    <w:rsid w:val="00724D49"/>
    <w:rsid w:val="00726F08"/>
    <w:rsid w:val="00727D27"/>
    <w:rsid w:val="00730464"/>
    <w:rsid w:val="00731423"/>
    <w:rsid w:val="00732051"/>
    <w:rsid w:val="00732057"/>
    <w:rsid w:val="00732241"/>
    <w:rsid w:val="00733688"/>
    <w:rsid w:val="00733CA1"/>
    <w:rsid w:val="00733D44"/>
    <w:rsid w:val="0073513C"/>
    <w:rsid w:val="00735200"/>
    <w:rsid w:val="007356F1"/>
    <w:rsid w:val="00735816"/>
    <w:rsid w:val="007363FD"/>
    <w:rsid w:val="00737AEE"/>
    <w:rsid w:val="00740467"/>
    <w:rsid w:val="00741BCE"/>
    <w:rsid w:val="007422B9"/>
    <w:rsid w:val="007426FC"/>
    <w:rsid w:val="00742BFD"/>
    <w:rsid w:val="00742CE0"/>
    <w:rsid w:val="007439C7"/>
    <w:rsid w:val="00745AC9"/>
    <w:rsid w:val="00745E5B"/>
    <w:rsid w:val="007462CB"/>
    <w:rsid w:val="007477CA"/>
    <w:rsid w:val="0075055A"/>
    <w:rsid w:val="00750C13"/>
    <w:rsid w:val="00754BF3"/>
    <w:rsid w:val="00756717"/>
    <w:rsid w:val="00757E37"/>
    <w:rsid w:val="007609DC"/>
    <w:rsid w:val="00760A29"/>
    <w:rsid w:val="00760FD1"/>
    <w:rsid w:val="007612C1"/>
    <w:rsid w:val="00761942"/>
    <w:rsid w:val="00761BBB"/>
    <w:rsid w:val="007622BA"/>
    <w:rsid w:val="0076278C"/>
    <w:rsid w:val="00762AD8"/>
    <w:rsid w:val="00762C5D"/>
    <w:rsid w:val="007636B1"/>
    <w:rsid w:val="007637F1"/>
    <w:rsid w:val="00763A04"/>
    <w:rsid w:val="00763EAD"/>
    <w:rsid w:val="007644AE"/>
    <w:rsid w:val="00765D7D"/>
    <w:rsid w:val="00765E0C"/>
    <w:rsid w:val="00766CC9"/>
    <w:rsid w:val="00767847"/>
    <w:rsid w:val="0077070D"/>
    <w:rsid w:val="00770C37"/>
    <w:rsid w:val="0077165F"/>
    <w:rsid w:val="00772851"/>
    <w:rsid w:val="00772AFA"/>
    <w:rsid w:val="00772C86"/>
    <w:rsid w:val="00772E79"/>
    <w:rsid w:val="00774055"/>
    <w:rsid w:val="00780691"/>
    <w:rsid w:val="00780FB5"/>
    <w:rsid w:val="00781CE0"/>
    <w:rsid w:val="007821B3"/>
    <w:rsid w:val="007821BE"/>
    <w:rsid w:val="007828ED"/>
    <w:rsid w:val="00784126"/>
    <w:rsid w:val="007851D4"/>
    <w:rsid w:val="007863A8"/>
    <w:rsid w:val="00786B98"/>
    <w:rsid w:val="00787181"/>
    <w:rsid w:val="007871BA"/>
    <w:rsid w:val="00792E08"/>
    <w:rsid w:val="007944DA"/>
    <w:rsid w:val="007959F3"/>
    <w:rsid w:val="00796078"/>
    <w:rsid w:val="00796B4A"/>
    <w:rsid w:val="00796E1A"/>
    <w:rsid w:val="00797A13"/>
    <w:rsid w:val="007A069A"/>
    <w:rsid w:val="007A09C1"/>
    <w:rsid w:val="007A1531"/>
    <w:rsid w:val="007A1789"/>
    <w:rsid w:val="007A1904"/>
    <w:rsid w:val="007A190D"/>
    <w:rsid w:val="007A35FF"/>
    <w:rsid w:val="007A40E2"/>
    <w:rsid w:val="007A506E"/>
    <w:rsid w:val="007A607F"/>
    <w:rsid w:val="007B0498"/>
    <w:rsid w:val="007B1831"/>
    <w:rsid w:val="007B75EF"/>
    <w:rsid w:val="007B7644"/>
    <w:rsid w:val="007C0BAB"/>
    <w:rsid w:val="007C0E5F"/>
    <w:rsid w:val="007C2F35"/>
    <w:rsid w:val="007C3773"/>
    <w:rsid w:val="007C6066"/>
    <w:rsid w:val="007D2539"/>
    <w:rsid w:val="007D33C4"/>
    <w:rsid w:val="007D3F0D"/>
    <w:rsid w:val="007D3FD5"/>
    <w:rsid w:val="007D4841"/>
    <w:rsid w:val="007D5A32"/>
    <w:rsid w:val="007D5D1D"/>
    <w:rsid w:val="007D6648"/>
    <w:rsid w:val="007E0056"/>
    <w:rsid w:val="007E0144"/>
    <w:rsid w:val="007E0167"/>
    <w:rsid w:val="007E0205"/>
    <w:rsid w:val="007E064C"/>
    <w:rsid w:val="007E0F5F"/>
    <w:rsid w:val="007E1081"/>
    <w:rsid w:val="007E38F2"/>
    <w:rsid w:val="007E3FB0"/>
    <w:rsid w:val="007E5707"/>
    <w:rsid w:val="007E65BD"/>
    <w:rsid w:val="007F02D2"/>
    <w:rsid w:val="007F0B2D"/>
    <w:rsid w:val="007F0BF3"/>
    <w:rsid w:val="007F1330"/>
    <w:rsid w:val="007F2334"/>
    <w:rsid w:val="007F3055"/>
    <w:rsid w:val="007F34E6"/>
    <w:rsid w:val="007F3D63"/>
    <w:rsid w:val="007F40DA"/>
    <w:rsid w:val="007F526A"/>
    <w:rsid w:val="007F532F"/>
    <w:rsid w:val="007F58D1"/>
    <w:rsid w:val="007F62A1"/>
    <w:rsid w:val="007F684A"/>
    <w:rsid w:val="00800042"/>
    <w:rsid w:val="00801905"/>
    <w:rsid w:val="00802305"/>
    <w:rsid w:val="0080246C"/>
    <w:rsid w:val="0080279C"/>
    <w:rsid w:val="008027FB"/>
    <w:rsid w:val="00802C45"/>
    <w:rsid w:val="00803205"/>
    <w:rsid w:val="00803C47"/>
    <w:rsid w:val="008040DA"/>
    <w:rsid w:val="008043BE"/>
    <w:rsid w:val="00805DF7"/>
    <w:rsid w:val="008060B9"/>
    <w:rsid w:val="008073F4"/>
    <w:rsid w:val="00810333"/>
    <w:rsid w:val="00810959"/>
    <w:rsid w:val="00810AC0"/>
    <w:rsid w:val="0081138F"/>
    <w:rsid w:val="008117A1"/>
    <w:rsid w:val="008123A9"/>
    <w:rsid w:val="008128C0"/>
    <w:rsid w:val="00812E0F"/>
    <w:rsid w:val="00813D58"/>
    <w:rsid w:val="00814858"/>
    <w:rsid w:val="00815003"/>
    <w:rsid w:val="00815301"/>
    <w:rsid w:val="0081567A"/>
    <w:rsid w:val="0081638C"/>
    <w:rsid w:val="008167F5"/>
    <w:rsid w:val="00817924"/>
    <w:rsid w:val="00822FAB"/>
    <w:rsid w:val="00823CBB"/>
    <w:rsid w:val="00824E93"/>
    <w:rsid w:val="008258C6"/>
    <w:rsid w:val="00827417"/>
    <w:rsid w:val="00827636"/>
    <w:rsid w:val="00827CF5"/>
    <w:rsid w:val="00830B57"/>
    <w:rsid w:val="00832150"/>
    <w:rsid w:val="008331A7"/>
    <w:rsid w:val="00833680"/>
    <w:rsid w:val="008351EC"/>
    <w:rsid w:val="008355B6"/>
    <w:rsid w:val="00836279"/>
    <w:rsid w:val="00837A6B"/>
    <w:rsid w:val="00840A99"/>
    <w:rsid w:val="00840CE7"/>
    <w:rsid w:val="008457BD"/>
    <w:rsid w:val="0084666C"/>
    <w:rsid w:val="008472CB"/>
    <w:rsid w:val="008475C7"/>
    <w:rsid w:val="0085054A"/>
    <w:rsid w:val="00851C0B"/>
    <w:rsid w:val="00851D49"/>
    <w:rsid w:val="008520CA"/>
    <w:rsid w:val="008523F8"/>
    <w:rsid w:val="00852D75"/>
    <w:rsid w:val="008533B4"/>
    <w:rsid w:val="00856397"/>
    <w:rsid w:val="0085683D"/>
    <w:rsid w:val="00856956"/>
    <w:rsid w:val="00856E66"/>
    <w:rsid w:val="008579AD"/>
    <w:rsid w:val="00857D9E"/>
    <w:rsid w:val="0086046C"/>
    <w:rsid w:val="00861399"/>
    <w:rsid w:val="00862877"/>
    <w:rsid w:val="00863131"/>
    <w:rsid w:val="00863653"/>
    <w:rsid w:val="008637F3"/>
    <w:rsid w:val="00864DD9"/>
    <w:rsid w:val="00865581"/>
    <w:rsid w:val="00866C9B"/>
    <w:rsid w:val="008678E2"/>
    <w:rsid w:val="008703C6"/>
    <w:rsid w:val="008711D7"/>
    <w:rsid w:val="0087244D"/>
    <w:rsid w:val="008728C3"/>
    <w:rsid w:val="00872E2E"/>
    <w:rsid w:val="00873032"/>
    <w:rsid w:val="00873792"/>
    <w:rsid w:val="00874020"/>
    <w:rsid w:val="0087486D"/>
    <w:rsid w:val="00874E3F"/>
    <w:rsid w:val="00875227"/>
    <w:rsid w:val="00877623"/>
    <w:rsid w:val="00880594"/>
    <w:rsid w:val="008805B3"/>
    <w:rsid w:val="00880715"/>
    <w:rsid w:val="00881051"/>
    <w:rsid w:val="008817EC"/>
    <w:rsid w:val="00882A0A"/>
    <w:rsid w:val="00882DFF"/>
    <w:rsid w:val="00884EF6"/>
    <w:rsid w:val="008856BA"/>
    <w:rsid w:val="0088610E"/>
    <w:rsid w:val="00886741"/>
    <w:rsid w:val="00886A87"/>
    <w:rsid w:val="00886EFA"/>
    <w:rsid w:val="00891B8F"/>
    <w:rsid w:val="0089244D"/>
    <w:rsid w:val="00892789"/>
    <w:rsid w:val="00892891"/>
    <w:rsid w:val="008929A2"/>
    <w:rsid w:val="00893DDD"/>
    <w:rsid w:val="0089485B"/>
    <w:rsid w:val="008956DD"/>
    <w:rsid w:val="00895C1B"/>
    <w:rsid w:val="008960FE"/>
    <w:rsid w:val="00897B7A"/>
    <w:rsid w:val="008A224A"/>
    <w:rsid w:val="008A58E3"/>
    <w:rsid w:val="008A6651"/>
    <w:rsid w:val="008A6E18"/>
    <w:rsid w:val="008B2DD8"/>
    <w:rsid w:val="008B3CD4"/>
    <w:rsid w:val="008B70E8"/>
    <w:rsid w:val="008C1414"/>
    <w:rsid w:val="008C19FA"/>
    <w:rsid w:val="008C1E3A"/>
    <w:rsid w:val="008C243F"/>
    <w:rsid w:val="008C2E5C"/>
    <w:rsid w:val="008C2F13"/>
    <w:rsid w:val="008C32B1"/>
    <w:rsid w:val="008C339E"/>
    <w:rsid w:val="008C5033"/>
    <w:rsid w:val="008C5EE0"/>
    <w:rsid w:val="008C6F0E"/>
    <w:rsid w:val="008C7D0B"/>
    <w:rsid w:val="008D002A"/>
    <w:rsid w:val="008D0378"/>
    <w:rsid w:val="008D1587"/>
    <w:rsid w:val="008D196D"/>
    <w:rsid w:val="008D2A2A"/>
    <w:rsid w:val="008D2E99"/>
    <w:rsid w:val="008D2F08"/>
    <w:rsid w:val="008D7012"/>
    <w:rsid w:val="008D7ADD"/>
    <w:rsid w:val="008E0C47"/>
    <w:rsid w:val="008E12B7"/>
    <w:rsid w:val="008E224F"/>
    <w:rsid w:val="008E33B0"/>
    <w:rsid w:val="008E6409"/>
    <w:rsid w:val="008F0F61"/>
    <w:rsid w:val="008F15DA"/>
    <w:rsid w:val="008F1C7F"/>
    <w:rsid w:val="008F4EA2"/>
    <w:rsid w:val="008F4F7D"/>
    <w:rsid w:val="008F501E"/>
    <w:rsid w:val="008F78F9"/>
    <w:rsid w:val="009000F7"/>
    <w:rsid w:val="00900409"/>
    <w:rsid w:val="00901944"/>
    <w:rsid w:val="00903A92"/>
    <w:rsid w:val="00904A97"/>
    <w:rsid w:val="00905FA3"/>
    <w:rsid w:val="00907A64"/>
    <w:rsid w:val="0091033E"/>
    <w:rsid w:val="009116F1"/>
    <w:rsid w:val="009118D0"/>
    <w:rsid w:val="00911B21"/>
    <w:rsid w:val="009120C4"/>
    <w:rsid w:val="00912376"/>
    <w:rsid w:val="00912D91"/>
    <w:rsid w:val="009135D7"/>
    <w:rsid w:val="00915508"/>
    <w:rsid w:val="0091696D"/>
    <w:rsid w:val="00917D33"/>
    <w:rsid w:val="009212BB"/>
    <w:rsid w:val="00921FAB"/>
    <w:rsid w:val="009232FE"/>
    <w:rsid w:val="00924129"/>
    <w:rsid w:val="00924C32"/>
    <w:rsid w:val="00924E6E"/>
    <w:rsid w:val="009252F1"/>
    <w:rsid w:val="0092554B"/>
    <w:rsid w:val="009269AD"/>
    <w:rsid w:val="009275CF"/>
    <w:rsid w:val="009317CA"/>
    <w:rsid w:val="00932510"/>
    <w:rsid w:val="00933072"/>
    <w:rsid w:val="00933C8C"/>
    <w:rsid w:val="00933D36"/>
    <w:rsid w:val="00934AFB"/>
    <w:rsid w:val="00936490"/>
    <w:rsid w:val="00937BC2"/>
    <w:rsid w:val="009404B4"/>
    <w:rsid w:val="0094208A"/>
    <w:rsid w:val="0094260C"/>
    <w:rsid w:val="0094383B"/>
    <w:rsid w:val="00944427"/>
    <w:rsid w:val="0094452D"/>
    <w:rsid w:val="00945333"/>
    <w:rsid w:val="00947F81"/>
    <w:rsid w:val="00950DC2"/>
    <w:rsid w:val="00950E95"/>
    <w:rsid w:val="0095237F"/>
    <w:rsid w:val="00953818"/>
    <w:rsid w:val="00954EA1"/>
    <w:rsid w:val="0095527C"/>
    <w:rsid w:val="00956C7A"/>
    <w:rsid w:val="00957297"/>
    <w:rsid w:val="00957936"/>
    <w:rsid w:val="0096091F"/>
    <w:rsid w:val="00960999"/>
    <w:rsid w:val="009615FC"/>
    <w:rsid w:val="0096160D"/>
    <w:rsid w:val="00961DBA"/>
    <w:rsid w:val="00961FE5"/>
    <w:rsid w:val="009620AE"/>
    <w:rsid w:val="00963AED"/>
    <w:rsid w:val="00963C6F"/>
    <w:rsid w:val="009642CC"/>
    <w:rsid w:val="009651FE"/>
    <w:rsid w:val="00966B63"/>
    <w:rsid w:val="009674AD"/>
    <w:rsid w:val="00967F68"/>
    <w:rsid w:val="00970580"/>
    <w:rsid w:val="00970C02"/>
    <w:rsid w:val="00970F7C"/>
    <w:rsid w:val="0097121C"/>
    <w:rsid w:val="0097205A"/>
    <w:rsid w:val="009721BE"/>
    <w:rsid w:val="009724E5"/>
    <w:rsid w:val="00973655"/>
    <w:rsid w:val="00974A48"/>
    <w:rsid w:val="0097685C"/>
    <w:rsid w:val="009777AA"/>
    <w:rsid w:val="009808D7"/>
    <w:rsid w:val="00980D17"/>
    <w:rsid w:val="009825E4"/>
    <w:rsid w:val="009828B8"/>
    <w:rsid w:val="009830CB"/>
    <w:rsid w:val="00983CA9"/>
    <w:rsid w:val="0098450D"/>
    <w:rsid w:val="00985692"/>
    <w:rsid w:val="00986CE9"/>
    <w:rsid w:val="009901F2"/>
    <w:rsid w:val="009908AD"/>
    <w:rsid w:val="0099339C"/>
    <w:rsid w:val="00993CC6"/>
    <w:rsid w:val="009947DB"/>
    <w:rsid w:val="0099567C"/>
    <w:rsid w:val="0099576F"/>
    <w:rsid w:val="009960C7"/>
    <w:rsid w:val="009962D6"/>
    <w:rsid w:val="00997634"/>
    <w:rsid w:val="009A0033"/>
    <w:rsid w:val="009A0B6E"/>
    <w:rsid w:val="009A0F91"/>
    <w:rsid w:val="009A26F8"/>
    <w:rsid w:val="009A2815"/>
    <w:rsid w:val="009A29E4"/>
    <w:rsid w:val="009A344C"/>
    <w:rsid w:val="009A3690"/>
    <w:rsid w:val="009A5590"/>
    <w:rsid w:val="009A63D1"/>
    <w:rsid w:val="009A7CEB"/>
    <w:rsid w:val="009B081D"/>
    <w:rsid w:val="009B1F12"/>
    <w:rsid w:val="009B2008"/>
    <w:rsid w:val="009B3255"/>
    <w:rsid w:val="009B381A"/>
    <w:rsid w:val="009B3D29"/>
    <w:rsid w:val="009B52B7"/>
    <w:rsid w:val="009C03FD"/>
    <w:rsid w:val="009C1F6A"/>
    <w:rsid w:val="009C2103"/>
    <w:rsid w:val="009C2927"/>
    <w:rsid w:val="009C2D18"/>
    <w:rsid w:val="009C2E2A"/>
    <w:rsid w:val="009C4BA4"/>
    <w:rsid w:val="009C5F87"/>
    <w:rsid w:val="009C7719"/>
    <w:rsid w:val="009D065A"/>
    <w:rsid w:val="009D0850"/>
    <w:rsid w:val="009D1655"/>
    <w:rsid w:val="009D1D3E"/>
    <w:rsid w:val="009D26E3"/>
    <w:rsid w:val="009D31CC"/>
    <w:rsid w:val="009D332D"/>
    <w:rsid w:val="009D4871"/>
    <w:rsid w:val="009D6637"/>
    <w:rsid w:val="009D6E27"/>
    <w:rsid w:val="009D71E0"/>
    <w:rsid w:val="009D7282"/>
    <w:rsid w:val="009E059B"/>
    <w:rsid w:val="009E099A"/>
    <w:rsid w:val="009E09B5"/>
    <w:rsid w:val="009E1629"/>
    <w:rsid w:val="009E34AC"/>
    <w:rsid w:val="009E40B6"/>
    <w:rsid w:val="009E52CD"/>
    <w:rsid w:val="009E6483"/>
    <w:rsid w:val="009E6C2C"/>
    <w:rsid w:val="009E7F9D"/>
    <w:rsid w:val="009F0AB9"/>
    <w:rsid w:val="009F0B56"/>
    <w:rsid w:val="009F1233"/>
    <w:rsid w:val="009F127E"/>
    <w:rsid w:val="009F25E3"/>
    <w:rsid w:val="009F2CD9"/>
    <w:rsid w:val="009F4572"/>
    <w:rsid w:val="009F5031"/>
    <w:rsid w:val="009F6A06"/>
    <w:rsid w:val="009F6B60"/>
    <w:rsid w:val="00A00A8F"/>
    <w:rsid w:val="00A02457"/>
    <w:rsid w:val="00A02671"/>
    <w:rsid w:val="00A03D91"/>
    <w:rsid w:val="00A04FE7"/>
    <w:rsid w:val="00A05139"/>
    <w:rsid w:val="00A05BF5"/>
    <w:rsid w:val="00A06B55"/>
    <w:rsid w:val="00A07076"/>
    <w:rsid w:val="00A071D2"/>
    <w:rsid w:val="00A1053F"/>
    <w:rsid w:val="00A10955"/>
    <w:rsid w:val="00A10BF9"/>
    <w:rsid w:val="00A11872"/>
    <w:rsid w:val="00A11978"/>
    <w:rsid w:val="00A11AC6"/>
    <w:rsid w:val="00A127D0"/>
    <w:rsid w:val="00A12A30"/>
    <w:rsid w:val="00A13AE4"/>
    <w:rsid w:val="00A13C6B"/>
    <w:rsid w:val="00A141A0"/>
    <w:rsid w:val="00A14E21"/>
    <w:rsid w:val="00A16840"/>
    <w:rsid w:val="00A169A3"/>
    <w:rsid w:val="00A16B4F"/>
    <w:rsid w:val="00A174DD"/>
    <w:rsid w:val="00A228F0"/>
    <w:rsid w:val="00A22EFF"/>
    <w:rsid w:val="00A2337B"/>
    <w:rsid w:val="00A235CB"/>
    <w:rsid w:val="00A237CE"/>
    <w:rsid w:val="00A23D2B"/>
    <w:rsid w:val="00A24E73"/>
    <w:rsid w:val="00A26643"/>
    <w:rsid w:val="00A26E4F"/>
    <w:rsid w:val="00A314E1"/>
    <w:rsid w:val="00A319FC"/>
    <w:rsid w:val="00A3468E"/>
    <w:rsid w:val="00A34BE8"/>
    <w:rsid w:val="00A35A6B"/>
    <w:rsid w:val="00A40286"/>
    <w:rsid w:val="00A40487"/>
    <w:rsid w:val="00A40C44"/>
    <w:rsid w:val="00A42C61"/>
    <w:rsid w:val="00A43245"/>
    <w:rsid w:val="00A43D38"/>
    <w:rsid w:val="00A44E26"/>
    <w:rsid w:val="00A456C9"/>
    <w:rsid w:val="00A45A42"/>
    <w:rsid w:val="00A466B9"/>
    <w:rsid w:val="00A47E2C"/>
    <w:rsid w:val="00A50C38"/>
    <w:rsid w:val="00A5121F"/>
    <w:rsid w:val="00A51FB1"/>
    <w:rsid w:val="00A52956"/>
    <w:rsid w:val="00A52AFC"/>
    <w:rsid w:val="00A53140"/>
    <w:rsid w:val="00A547D2"/>
    <w:rsid w:val="00A54C6D"/>
    <w:rsid w:val="00A54FE9"/>
    <w:rsid w:val="00A5606C"/>
    <w:rsid w:val="00A56C3E"/>
    <w:rsid w:val="00A6269B"/>
    <w:rsid w:val="00A63B02"/>
    <w:rsid w:val="00A63DF7"/>
    <w:rsid w:val="00A66807"/>
    <w:rsid w:val="00A67542"/>
    <w:rsid w:val="00A6787E"/>
    <w:rsid w:val="00A67EB1"/>
    <w:rsid w:val="00A70DF3"/>
    <w:rsid w:val="00A71B66"/>
    <w:rsid w:val="00A72452"/>
    <w:rsid w:val="00A73415"/>
    <w:rsid w:val="00A73AE6"/>
    <w:rsid w:val="00A73B36"/>
    <w:rsid w:val="00A750B9"/>
    <w:rsid w:val="00A75185"/>
    <w:rsid w:val="00A7569A"/>
    <w:rsid w:val="00A758B0"/>
    <w:rsid w:val="00A75C13"/>
    <w:rsid w:val="00A77422"/>
    <w:rsid w:val="00A776AE"/>
    <w:rsid w:val="00A80D3F"/>
    <w:rsid w:val="00A81242"/>
    <w:rsid w:val="00A820AC"/>
    <w:rsid w:val="00A8253B"/>
    <w:rsid w:val="00A84241"/>
    <w:rsid w:val="00A84563"/>
    <w:rsid w:val="00A8561B"/>
    <w:rsid w:val="00A864B7"/>
    <w:rsid w:val="00A86EFE"/>
    <w:rsid w:val="00A87A2B"/>
    <w:rsid w:val="00A90287"/>
    <w:rsid w:val="00A90F00"/>
    <w:rsid w:val="00A91577"/>
    <w:rsid w:val="00A91830"/>
    <w:rsid w:val="00A93474"/>
    <w:rsid w:val="00A93571"/>
    <w:rsid w:val="00A94289"/>
    <w:rsid w:val="00A954A7"/>
    <w:rsid w:val="00A96E26"/>
    <w:rsid w:val="00A97026"/>
    <w:rsid w:val="00A972A2"/>
    <w:rsid w:val="00A9778B"/>
    <w:rsid w:val="00A97FA4"/>
    <w:rsid w:val="00AA15DF"/>
    <w:rsid w:val="00AA15FA"/>
    <w:rsid w:val="00AA2645"/>
    <w:rsid w:val="00AA5738"/>
    <w:rsid w:val="00AA5E34"/>
    <w:rsid w:val="00AA655C"/>
    <w:rsid w:val="00AA6826"/>
    <w:rsid w:val="00AA7932"/>
    <w:rsid w:val="00AB0177"/>
    <w:rsid w:val="00AB0DD5"/>
    <w:rsid w:val="00AB0F5B"/>
    <w:rsid w:val="00AB2143"/>
    <w:rsid w:val="00AB2A95"/>
    <w:rsid w:val="00AB40AE"/>
    <w:rsid w:val="00AB583C"/>
    <w:rsid w:val="00AB5B00"/>
    <w:rsid w:val="00AC00AE"/>
    <w:rsid w:val="00AC0E23"/>
    <w:rsid w:val="00AC10AA"/>
    <w:rsid w:val="00AC1508"/>
    <w:rsid w:val="00AC19FA"/>
    <w:rsid w:val="00AC29EE"/>
    <w:rsid w:val="00AC3389"/>
    <w:rsid w:val="00AC44FE"/>
    <w:rsid w:val="00AC6521"/>
    <w:rsid w:val="00AC6753"/>
    <w:rsid w:val="00AC7879"/>
    <w:rsid w:val="00AD06C8"/>
    <w:rsid w:val="00AD191D"/>
    <w:rsid w:val="00AD1A0B"/>
    <w:rsid w:val="00AD2F47"/>
    <w:rsid w:val="00AD3248"/>
    <w:rsid w:val="00AD3BA8"/>
    <w:rsid w:val="00AD3CA2"/>
    <w:rsid w:val="00AD629F"/>
    <w:rsid w:val="00AD6882"/>
    <w:rsid w:val="00AD6EB8"/>
    <w:rsid w:val="00AD704B"/>
    <w:rsid w:val="00AD7228"/>
    <w:rsid w:val="00AD73DD"/>
    <w:rsid w:val="00AE083C"/>
    <w:rsid w:val="00AE083F"/>
    <w:rsid w:val="00AE0A5B"/>
    <w:rsid w:val="00AE0D09"/>
    <w:rsid w:val="00AE2917"/>
    <w:rsid w:val="00AE34F0"/>
    <w:rsid w:val="00AE3D76"/>
    <w:rsid w:val="00AE4ABC"/>
    <w:rsid w:val="00AE4ECE"/>
    <w:rsid w:val="00AE4F8B"/>
    <w:rsid w:val="00AE53CE"/>
    <w:rsid w:val="00AE55DA"/>
    <w:rsid w:val="00AE5781"/>
    <w:rsid w:val="00AE72C1"/>
    <w:rsid w:val="00AF0E86"/>
    <w:rsid w:val="00AF13B1"/>
    <w:rsid w:val="00AF14BB"/>
    <w:rsid w:val="00AF26DC"/>
    <w:rsid w:val="00AF402C"/>
    <w:rsid w:val="00AF4AB2"/>
    <w:rsid w:val="00AF4CD4"/>
    <w:rsid w:val="00AF684B"/>
    <w:rsid w:val="00AF73DD"/>
    <w:rsid w:val="00AF7F48"/>
    <w:rsid w:val="00B003FC"/>
    <w:rsid w:val="00B016B6"/>
    <w:rsid w:val="00B01960"/>
    <w:rsid w:val="00B0357A"/>
    <w:rsid w:val="00B0404A"/>
    <w:rsid w:val="00B04269"/>
    <w:rsid w:val="00B058D7"/>
    <w:rsid w:val="00B05CB7"/>
    <w:rsid w:val="00B0609E"/>
    <w:rsid w:val="00B07FF4"/>
    <w:rsid w:val="00B10B30"/>
    <w:rsid w:val="00B10D12"/>
    <w:rsid w:val="00B11552"/>
    <w:rsid w:val="00B125DB"/>
    <w:rsid w:val="00B125F4"/>
    <w:rsid w:val="00B127F0"/>
    <w:rsid w:val="00B1506D"/>
    <w:rsid w:val="00B170BA"/>
    <w:rsid w:val="00B17E56"/>
    <w:rsid w:val="00B20187"/>
    <w:rsid w:val="00B21827"/>
    <w:rsid w:val="00B2184A"/>
    <w:rsid w:val="00B218E5"/>
    <w:rsid w:val="00B24210"/>
    <w:rsid w:val="00B25163"/>
    <w:rsid w:val="00B25318"/>
    <w:rsid w:val="00B25BE2"/>
    <w:rsid w:val="00B2610F"/>
    <w:rsid w:val="00B2638B"/>
    <w:rsid w:val="00B26981"/>
    <w:rsid w:val="00B26BD6"/>
    <w:rsid w:val="00B26D58"/>
    <w:rsid w:val="00B30452"/>
    <w:rsid w:val="00B31154"/>
    <w:rsid w:val="00B3286F"/>
    <w:rsid w:val="00B332C2"/>
    <w:rsid w:val="00B3418B"/>
    <w:rsid w:val="00B34400"/>
    <w:rsid w:val="00B3557C"/>
    <w:rsid w:val="00B3583E"/>
    <w:rsid w:val="00B35D59"/>
    <w:rsid w:val="00B35E53"/>
    <w:rsid w:val="00B3701B"/>
    <w:rsid w:val="00B4014B"/>
    <w:rsid w:val="00B406D2"/>
    <w:rsid w:val="00B42676"/>
    <w:rsid w:val="00B44987"/>
    <w:rsid w:val="00B451F0"/>
    <w:rsid w:val="00B45B62"/>
    <w:rsid w:val="00B46AE7"/>
    <w:rsid w:val="00B47AE8"/>
    <w:rsid w:val="00B5239D"/>
    <w:rsid w:val="00B53253"/>
    <w:rsid w:val="00B54B56"/>
    <w:rsid w:val="00B552D6"/>
    <w:rsid w:val="00B55611"/>
    <w:rsid w:val="00B56D0F"/>
    <w:rsid w:val="00B56D7F"/>
    <w:rsid w:val="00B57F40"/>
    <w:rsid w:val="00B60DF6"/>
    <w:rsid w:val="00B623A9"/>
    <w:rsid w:val="00B64055"/>
    <w:rsid w:val="00B64155"/>
    <w:rsid w:val="00B6476F"/>
    <w:rsid w:val="00B648BE"/>
    <w:rsid w:val="00B65C94"/>
    <w:rsid w:val="00B670D6"/>
    <w:rsid w:val="00B6755D"/>
    <w:rsid w:val="00B6799D"/>
    <w:rsid w:val="00B67CF1"/>
    <w:rsid w:val="00B70878"/>
    <w:rsid w:val="00B71321"/>
    <w:rsid w:val="00B726F2"/>
    <w:rsid w:val="00B727F7"/>
    <w:rsid w:val="00B73651"/>
    <w:rsid w:val="00B736B4"/>
    <w:rsid w:val="00B73C11"/>
    <w:rsid w:val="00B7572C"/>
    <w:rsid w:val="00B759FF"/>
    <w:rsid w:val="00B75F19"/>
    <w:rsid w:val="00B76E76"/>
    <w:rsid w:val="00B7708D"/>
    <w:rsid w:val="00B773D5"/>
    <w:rsid w:val="00B7798A"/>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4E1D"/>
    <w:rsid w:val="00B86EBF"/>
    <w:rsid w:val="00B877BB"/>
    <w:rsid w:val="00B87DE1"/>
    <w:rsid w:val="00B9084C"/>
    <w:rsid w:val="00B91CB3"/>
    <w:rsid w:val="00B9388A"/>
    <w:rsid w:val="00B939B7"/>
    <w:rsid w:val="00B94633"/>
    <w:rsid w:val="00B95921"/>
    <w:rsid w:val="00B95D64"/>
    <w:rsid w:val="00B965AC"/>
    <w:rsid w:val="00B976D3"/>
    <w:rsid w:val="00BA005F"/>
    <w:rsid w:val="00BA29F7"/>
    <w:rsid w:val="00BA32BE"/>
    <w:rsid w:val="00BA4E00"/>
    <w:rsid w:val="00BA555B"/>
    <w:rsid w:val="00BA6EAB"/>
    <w:rsid w:val="00BA7F48"/>
    <w:rsid w:val="00BB1115"/>
    <w:rsid w:val="00BB1A45"/>
    <w:rsid w:val="00BB214A"/>
    <w:rsid w:val="00BB2B91"/>
    <w:rsid w:val="00BB2DCA"/>
    <w:rsid w:val="00BB3FB5"/>
    <w:rsid w:val="00BB4FEB"/>
    <w:rsid w:val="00BB55DD"/>
    <w:rsid w:val="00BB5F20"/>
    <w:rsid w:val="00BB6044"/>
    <w:rsid w:val="00BB6970"/>
    <w:rsid w:val="00BB717C"/>
    <w:rsid w:val="00BB74FD"/>
    <w:rsid w:val="00BC066F"/>
    <w:rsid w:val="00BC0871"/>
    <w:rsid w:val="00BC0E2D"/>
    <w:rsid w:val="00BC1541"/>
    <w:rsid w:val="00BC3092"/>
    <w:rsid w:val="00BC34D3"/>
    <w:rsid w:val="00BC49BC"/>
    <w:rsid w:val="00BC5B1C"/>
    <w:rsid w:val="00BC7EAF"/>
    <w:rsid w:val="00BD0AA1"/>
    <w:rsid w:val="00BD13D1"/>
    <w:rsid w:val="00BD2B28"/>
    <w:rsid w:val="00BD4836"/>
    <w:rsid w:val="00BD4E89"/>
    <w:rsid w:val="00BD75D6"/>
    <w:rsid w:val="00BE2CBD"/>
    <w:rsid w:val="00BE3615"/>
    <w:rsid w:val="00BE4AF4"/>
    <w:rsid w:val="00BE60A9"/>
    <w:rsid w:val="00BE7E24"/>
    <w:rsid w:val="00BE7FB0"/>
    <w:rsid w:val="00BF0120"/>
    <w:rsid w:val="00BF098C"/>
    <w:rsid w:val="00BF1EBB"/>
    <w:rsid w:val="00BF20F8"/>
    <w:rsid w:val="00BF4480"/>
    <w:rsid w:val="00BF6099"/>
    <w:rsid w:val="00BF6CBE"/>
    <w:rsid w:val="00BF70A3"/>
    <w:rsid w:val="00C0009E"/>
    <w:rsid w:val="00C01555"/>
    <w:rsid w:val="00C015BB"/>
    <w:rsid w:val="00C01A62"/>
    <w:rsid w:val="00C01E03"/>
    <w:rsid w:val="00C1179C"/>
    <w:rsid w:val="00C11A67"/>
    <w:rsid w:val="00C153F8"/>
    <w:rsid w:val="00C15703"/>
    <w:rsid w:val="00C173A0"/>
    <w:rsid w:val="00C17CAD"/>
    <w:rsid w:val="00C2007E"/>
    <w:rsid w:val="00C20A51"/>
    <w:rsid w:val="00C219FF"/>
    <w:rsid w:val="00C220AA"/>
    <w:rsid w:val="00C22E32"/>
    <w:rsid w:val="00C235C1"/>
    <w:rsid w:val="00C23633"/>
    <w:rsid w:val="00C240C7"/>
    <w:rsid w:val="00C2451A"/>
    <w:rsid w:val="00C24C14"/>
    <w:rsid w:val="00C25054"/>
    <w:rsid w:val="00C25934"/>
    <w:rsid w:val="00C25F8B"/>
    <w:rsid w:val="00C25FF8"/>
    <w:rsid w:val="00C26E02"/>
    <w:rsid w:val="00C26EAD"/>
    <w:rsid w:val="00C31960"/>
    <w:rsid w:val="00C32E1C"/>
    <w:rsid w:val="00C33275"/>
    <w:rsid w:val="00C337F4"/>
    <w:rsid w:val="00C33955"/>
    <w:rsid w:val="00C33BA6"/>
    <w:rsid w:val="00C33EE7"/>
    <w:rsid w:val="00C33FF1"/>
    <w:rsid w:val="00C34D4B"/>
    <w:rsid w:val="00C34D8C"/>
    <w:rsid w:val="00C352D7"/>
    <w:rsid w:val="00C36A38"/>
    <w:rsid w:val="00C40F65"/>
    <w:rsid w:val="00C417B8"/>
    <w:rsid w:val="00C43B40"/>
    <w:rsid w:val="00C44E1E"/>
    <w:rsid w:val="00C45011"/>
    <w:rsid w:val="00C4510E"/>
    <w:rsid w:val="00C45F8A"/>
    <w:rsid w:val="00C461EF"/>
    <w:rsid w:val="00C46C62"/>
    <w:rsid w:val="00C46F8F"/>
    <w:rsid w:val="00C47954"/>
    <w:rsid w:val="00C47D09"/>
    <w:rsid w:val="00C500F4"/>
    <w:rsid w:val="00C50C4C"/>
    <w:rsid w:val="00C50E46"/>
    <w:rsid w:val="00C516D7"/>
    <w:rsid w:val="00C51FB8"/>
    <w:rsid w:val="00C526BD"/>
    <w:rsid w:val="00C534A1"/>
    <w:rsid w:val="00C53A1F"/>
    <w:rsid w:val="00C60664"/>
    <w:rsid w:val="00C60E19"/>
    <w:rsid w:val="00C618CE"/>
    <w:rsid w:val="00C61F3E"/>
    <w:rsid w:val="00C62ADD"/>
    <w:rsid w:val="00C6480D"/>
    <w:rsid w:val="00C658C2"/>
    <w:rsid w:val="00C66DBC"/>
    <w:rsid w:val="00C70719"/>
    <w:rsid w:val="00C7074E"/>
    <w:rsid w:val="00C70962"/>
    <w:rsid w:val="00C70ADE"/>
    <w:rsid w:val="00C728EA"/>
    <w:rsid w:val="00C75384"/>
    <w:rsid w:val="00C759F3"/>
    <w:rsid w:val="00C75EC6"/>
    <w:rsid w:val="00C76682"/>
    <w:rsid w:val="00C778FE"/>
    <w:rsid w:val="00C77B70"/>
    <w:rsid w:val="00C806DF"/>
    <w:rsid w:val="00C80C7A"/>
    <w:rsid w:val="00C81239"/>
    <w:rsid w:val="00C8162B"/>
    <w:rsid w:val="00C81EB2"/>
    <w:rsid w:val="00C826C8"/>
    <w:rsid w:val="00C82E7F"/>
    <w:rsid w:val="00C902AF"/>
    <w:rsid w:val="00C90DFC"/>
    <w:rsid w:val="00C936CB"/>
    <w:rsid w:val="00C93FEE"/>
    <w:rsid w:val="00C95E0B"/>
    <w:rsid w:val="00C964D2"/>
    <w:rsid w:val="00C96539"/>
    <w:rsid w:val="00C9723F"/>
    <w:rsid w:val="00CA3451"/>
    <w:rsid w:val="00CA3850"/>
    <w:rsid w:val="00CA44AE"/>
    <w:rsid w:val="00CA4D51"/>
    <w:rsid w:val="00CA51C1"/>
    <w:rsid w:val="00CA522D"/>
    <w:rsid w:val="00CB0716"/>
    <w:rsid w:val="00CB0CAE"/>
    <w:rsid w:val="00CB52A7"/>
    <w:rsid w:val="00CB7D4F"/>
    <w:rsid w:val="00CC0C7E"/>
    <w:rsid w:val="00CC122C"/>
    <w:rsid w:val="00CC1A9B"/>
    <w:rsid w:val="00CC1D2F"/>
    <w:rsid w:val="00CC223B"/>
    <w:rsid w:val="00CC2BCE"/>
    <w:rsid w:val="00CC514B"/>
    <w:rsid w:val="00CC5D82"/>
    <w:rsid w:val="00CC67D9"/>
    <w:rsid w:val="00CC7918"/>
    <w:rsid w:val="00CD15A5"/>
    <w:rsid w:val="00CD15A6"/>
    <w:rsid w:val="00CD41C4"/>
    <w:rsid w:val="00CD46A4"/>
    <w:rsid w:val="00CD5145"/>
    <w:rsid w:val="00CD605D"/>
    <w:rsid w:val="00CD6AE7"/>
    <w:rsid w:val="00CD6C7A"/>
    <w:rsid w:val="00CE14B2"/>
    <w:rsid w:val="00CE2375"/>
    <w:rsid w:val="00CE2A30"/>
    <w:rsid w:val="00CE4124"/>
    <w:rsid w:val="00CE45C6"/>
    <w:rsid w:val="00CE5DAB"/>
    <w:rsid w:val="00CE647C"/>
    <w:rsid w:val="00CE65E6"/>
    <w:rsid w:val="00CE73BA"/>
    <w:rsid w:val="00CF032B"/>
    <w:rsid w:val="00CF05AD"/>
    <w:rsid w:val="00CF2BD0"/>
    <w:rsid w:val="00CF2FC8"/>
    <w:rsid w:val="00CF5517"/>
    <w:rsid w:val="00CF5D2F"/>
    <w:rsid w:val="00CF6827"/>
    <w:rsid w:val="00CF6AC5"/>
    <w:rsid w:val="00CF7564"/>
    <w:rsid w:val="00CF7735"/>
    <w:rsid w:val="00D00F7D"/>
    <w:rsid w:val="00D019C2"/>
    <w:rsid w:val="00D01E6F"/>
    <w:rsid w:val="00D02902"/>
    <w:rsid w:val="00D02B6E"/>
    <w:rsid w:val="00D0318B"/>
    <w:rsid w:val="00D04444"/>
    <w:rsid w:val="00D05469"/>
    <w:rsid w:val="00D05FC4"/>
    <w:rsid w:val="00D063F1"/>
    <w:rsid w:val="00D07CE0"/>
    <w:rsid w:val="00D07F32"/>
    <w:rsid w:val="00D118F5"/>
    <w:rsid w:val="00D12659"/>
    <w:rsid w:val="00D12F7A"/>
    <w:rsid w:val="00D14B6F"/>
    <w:rsid w:val="00D14E76"/>
    <w:rsid w:val="00D16642"/>
    <w:rsid w:val="00D170F4"/>
    <w:rsid w:val="00D17665"/>
    <w:rsid w:val="00D22674"/>
    <w:rsid w:val="00D22838"/>
    <w:rsid w:val="00D2328C"/>
    <w:rsid w:val="00D23361"/>
    <w:rsid w:val="00D24B24"/>
    <w:rsid w:val="00D25912"/>
    <w:rsid w:val="00D26E17"/>
    <w:rsid w:val="00D26E31"/>
    <w:rsid w:val="00D270DF"/>
    <w:rsid w:val="00D300D7"/>
    <w:rsid w:val="00D30532"/>
    <w:rsid w:val="00D30D84"/>
    <w:rsid w:val="00D325D1"/>
    <w:rsid w:val="00D339C0"/>
    <w:rsid w:val="00D344EA"/>
    <w:rsid w:val="00D35363"/>
    <w:rsid w:val="00D36457"/>
    <w:rsid w:val="00D369DC"/>
    <w:rsid w:val="00D405B1"/>
    <w:rsid w:val="00D405BC"/>
    <w:rsid w:val="00D40CDE"/>
    <w:rsid w:val="00D413A5"/>
    <w:rsid w:val="00D41A5A"/>
    <w:rsid w:val="00D41D1C"/>
    <w:rsid w:val="00D41E32"/>
    <w:rsid w:val="00D42AD1"/>
    <w:rsid w:val="00D434F0"/>
    <w:rsid w:val="00D43E75"/>
    <w:rsid w:val="00D4613E"/>
    <w:rsid w:val="00D47CE5"/>
    <w:rsid w:val="00D47D4A"/>
    <w:rsid w:val="00D50E05"/>
    <w:rsid w:val="00D50E84"/>
    <w:rsid w:val="00D510F3"/>
    <w:rsid w:val="00D51A15"/>
    <w:rsid w:val="00D52779"/>
    <w:rsid w:val="00D52C78"/>
    <w:rsid w:val="00D53A10"/>
    <w:rsid w:val="00D5472C"/>
    <w:rsid w:val="00D54DB9"/>
    <w:rsid w:val="00D57BEE"/>
    <w:rsid w:val="00D606E2"/>
    <w:rsid w:val="00D60CE7"/>
    <w:rsid w:val="00D61550"/>
    <w:rsid w:val="00D61879"/>
    <w:rsid w:val="00D61B22"/>
    <w:rsid w:val="00D6207D"/>
    <w:rsid w:val="00D62663"/>
    <w:rsid w:val="00D62AF0"/>
    <w:rsid w:val="00D62C93"/>
    <w:rsid w:val="00D62DBB"/>
    <w:rsid w:val="00D63060"/>
    <w:rsid w:val="00D64249"/>
    <w:rsid w:val="00D64326"/>
    <w:rsid w:val="00D6484C"/>
    <w:rsid w:val="00D6494D"/>
    <w:rsid w:val="00D65324"/>
    <w:rsid w:val="00D66F96"/>
    <w:rsid w:val="00D67D0E"/>
    <w:rsid w:val="00D70DB8"/>
    <w:rsid w:val="00D722DF"/>
    <w:rsid w:val="00D72B5F"/>
    <w:rsid w:val="00D72FCE"/>
    <w:rsid w:val="00D735A6"/>
    <w:rsid w:val="00D736ED"/>
    <w:rsid w:val="00D73DBC"/>
    <w:rsid w:val="00D74456"/>
    <w:rsid w:val="00D749A6"/>
    <w:rsid w:val="00D749CD"/>
    <w:rsid w:val="00D75850"/>
    <w:rsid w:val="00D76F40"/>
    <w:rsid w:val="00D805E9"/>
    <w:rsid w:val="00D82B4B"/>
    <w:rsid w:val="00D86E10"/>
    <w:rsid w:val="00D86FCE"/>
    <w:rsid w:val="00D90328"/>
    <w:rsid w:val="00D9107F"/>
    <w:rsid w:val="00D927AD"/>
    <w:rsid w:val="00D92DDC"/>
    <w:rsid w:val="00D92F0A"/>
    <w:rsid w:val="00D93E97"/>
    <w:rsid w:val="00D94587"/>
    <w:rsid w:val="00D95050"/>
    <w:rsid w:val="00D950A6"/>
    <w:rsid w:val="00D95B81"/>
    <w:rsid w:val="00D95E48"/>
    <w:rsid w:val="00D964D5"/>
    <w:rsid w:val="00D9785B"/>
    <w:rsid w:val="00DA0782"/>
    <w:rsid w:val="00DA088C"/>
    <w:rsid w:val="00DA0E4D"/>
    <w:rsid w:val="00DA1F45"/>
    <w:rsid w:val="00DA350F"/>
    <w:rsid w:val="00DA3A79"/>
    <w:rsid w:val="00DA3C5F"/>
    <w:rsid w:val="00DA7625"/>
    <w:rsid w:val="00DA779B"/>
    <w:rsid w:val="00DB0B3A"/>
    <w:rsid w:val="00DB0DFC"/>
    <w:rsid w:val="00DB1A63"/>
    <w:rsid w:val="00DB25BE"/>
    <w:rsid w:val="00DB617B"/>
    <w:rsid w:val="00DB7293"/>
    <w:rsid w:val="00DB76C9"/>
    <w:rsid w:val="00DC01A2"/>
    <w:rsid w:val="00DC02BB"/>
    <w:rsid w:val="00DC0A92"/>
    <w:rsid w:val="00DC1F4F"/>
    <w:rsid w:val="00DC2452"/>
    <w:rsid w:val="00DC323B"/>
    <w:rsid w:val="00DC37BE"/>
    <w:rsid w:val="00DC4352"/>
    <w:rsid w:val="00DC471D"/>
    <w:rsid w:val="00DC4DB7"/>
    <w:rsid w:val="00DC52CA"/>
    <w:rsid w:val="00DC6BDE"/>
    <w:rsid w:val="00DC703C"/>
    <w:rsid w:val="00DD05A9"/>
    <w:rsid w:val="00DD1155"/>
    <w:rsid w:val="00DD1D92"/>
    <w:rsid w:val="00DD1F2E"/>
    <w:rsid w:val="00DD250E"/>
    <w:rsid w:val="00DD46E4"/>
    <w:rsid w:val="00DD5104"/>
    <w:rsid w:val="00DD778A"/>
    <w:rsid w:val="00DE00D0"/>
    <w:rsid w:val="00DE1CF4"/>
    <w:rsid w:val="00DE2FC1"/>
    <w:rsid w:val="00DE38F8"/>
    <w:rsid w:val="00DE54AF"/>
    <w:rsid w:val="00DE62FD"/>
    <w:rsid w:val="00DE7E24"/>
    <w:rsid w:val="00DF16BD"/>
    <w:rsid w:val="00DF2F72"/>
    <w:rsid w:val="00DF3FC0"/>
    <w:rsid w:val="00DF47A0"/>
    <w:rsid w:val="00DF5092"/>
    <w:rsid w:val="00DF5541"/>
    <w:rsid w:val="00DF558B"/>
    <w:rsid w:val="00DF6C5B"/>
    <w:rsid w:val="00E00A55"/>
    <w:rsid w:val="00E00FBD"/>
    <w:rsid w:val="00E010A2"/>
    <w:rsid w:val="00E0177B"/>
    <w:rsid w:val="00E02AAF"/>
    <w:rsid w:val="00E0399F"/>
    <w:rsid w:val="00E03CAC"/>
    <w:rsid w:val="00E03F44"/>
    <w:rsid w:val="00E042EE"/>
    <w:rsid w:val="00E04552"/>
    <w:rsid w:val="00E049A2"/>
    <w:rsid w:val="00E0711D"/>
    <w:rsid w:val="00E0750C"/>
    <w:rsid w:val="00E07A0C"/>
    <w:rsid w:val="00E07EFB"/>
    <w:rsid w:val="00E10128"/>
    <w:rsid w:val="00E106AA"/>
    <w:rsid w:val="00E107B9"/>
    <w:rsid w:val="00E11F36"/>
    <w:rsid w:val="00E13490"/>
    <w:rsid w:val="00E138B1"/>
    <w:rsid w:val="00E13D59"/>
    <w:rsid w:val="00E143FB"/>
    <w:rsid w:val="00E1440C"/>
    <w:rsid w:val="00E145FE"/>
    <w:rsid w:val="00E14BA0"/>
    <w:rsid w:val="00E15C20"/>
    <w:rsid w:val="00E166E8"/>
    <w:rsid w:val="00E176BC"/>
    <w:rsid w:val="00E202B8"/>
    <w:rsid w:val="00E20A14"/>
    <w:rsid w:val="00E21D23"/>
    <w:rsid w:val="00E22BA7"/>
    <w:rsid w:val="00E2360C"/>
    <w:rsid w:val="00E26C8C"/>
    <w:rsid w:val="00E30788"/>
    <w:rsid w:val="00E30A2A"/>
    <w:rsid w:val="00E30C4E"/>
    <w:rsid w:val="00E322AB"/>
    <w:rsid w:val="00E32C77"/>
    <w:rsid w:val="00E32D87"/>
    <w:rsid w:val="00E330EF"/>
    <w:rsid w:val="00E331C7"/>
    <w:rsid w:val="00E33882"/>
    <w:rsid w:val="00E35546"/>
    <w:rsid w:val="00E36165"/>
    <w:rsid w:val="00E369A3"/>
    <w:rsid w:val="00E40051"/>
    <w:rsid w:val="00E40870"/>
    <w:rsid w:val="00E41287"/>
    <w:rsid w:val="00E4198B"/>
    <w:rsid w:val="00E42AF5"/>
    <w:rsid w:val="00E42FBC"/>
    <w:rsid w:val="00E435DF"/>
    <w:rsid w:val="00E448A4"/>
    <w:rsid w:val="00E462FB"/>
    <w:rsid w:val="00E47A31"/>
    <w:rsid w:val="00E47B05"/>
    <w:rsid w:val="00E47DF8"/>
    <w:rsid w:val="00E502FA"/>
    <w:rsid w:val="00E50D97"/>
    <w:rsid w:val="00E521E2"/>
    <w:rsid w:val="00E527D4"/>
    <w:rsid w:val="00E52AB4"/>
    <w:rsid w:val="00E53E82"/>
    <w:rsid w:val="00E541FB"/>
    <w:rsid w:val="00E5472E"/>
    <w:rsid w:val="00E54E27"/>
    <w:rsid w:val="00E55ED0"/>
    <w:rsid w:val="00E5626E"/>
    <w:rsid w:val="00E56405"/>
    <w:rsid w:val="00E566D1"/>
    <w:rsid w:val="00E56A6B"/>
    <w:rsid w:val="00E57C15"/>
    <w:rsid w:val="00E62B41"/>
    <w:rsid w:val="00E63433"/>
    <w:rsid w:val="00E64A62"/>
    <w:rsid w:val="00E66527"/>
    <w:rsid w:val="00E67640"/>
    <w:rsid w:val="00E71326"/>
    <w:rsid w:val="00E7196B"/>
    <w:rsid w:val="00E71C41"/>
    <w:rsid w:val="00E72802"/>
    <w:rsid w:val="00E72D6C"/>
    <w:rsid w:val="00E81C3C"/>
    <w:rsid w:val="00E8286A"/>
    <w:rsid w:val="00E82A00"/>
    <w:rsid w:val="00E83D89"/>
    <w:rsid w:val="00E849BF"/>
    <w:rsid w:val="00E85179"/>
    <w:rsid w:val="00E8688E"/>
    <w:rsid w:val="00E873E0"/>
    <w:rsid w:val="00E87C30"/>
    <w:rsid w:val="00E911A9"/>
    <w:rsid w:val="00E921FF"/>
    <w:rsid w:val="00E92295"/>
    <w:rsid w:val="00E9441A"/>
    <w:rsid w:val="00E95375"/>
    <w:rsid w:val="00E968E1"/>
    <w:rsid w:val="00EA064D"/>
    <w:rsid w:val="00EA1B46"/>
    <w:rsid w:val="00EA26DC"/>
    <w:rsid w:val="00EA2D41"/>
    <w:rsid w:val="00EA3770"/>
    <w:rsid w:val="00EA3A15"/>
    <w:rsid w:val="00EA3A54"/>
    <w:rsid w:val="00EA3D01"/>
    <w:rsid w:val="00EA3FA4"/>
    <w:rsid w:val="00EA4011"/>
    <w:rsid w:val="00EA4775"/>
    <w:rsid w:val="00EA5445"/>
    <w:rsid w:val="00EA5862"/>
    <w:rsid w:val="00EA5B1D"/>
    <w:rsid w:val="00EA6CB6"/>
    <w:rsid w:val="00EA7A30"/>
    <w:rsid w:val="00EB1B16"/>
    <w:rsid w:val="00EB2398"/>
    <w:rsid w:val="00EB2622"/>
    <w:rsid w:val="00EB4BEC"/>
    <w:rsid w:val="00EB536B"/>
    <w:rsid w:val="00EB5EC5"/>
    <w:rsid w:val="00EB6F4B"/>
    <w:rsid w:val="00EB75DD"/>
    <w:rsid w:val="00EB76DE"/>
    <w:rsid w:val="00EB7FB9"/>
    <w:rsid w:val="00EC0034"/>
    <w:rsid w:val="00EC00CE"/>
    <w:rsid w:val="00EC025C"/>
    <w:rsid w:val="00EC15AE"/>
    <w:rsid w:val="00EC1CEC"/>
    <w:rsid w:val="00EC2F14"/>
    <w:rsid w:val="00EC4F77"/>
    <w:rsid w:val="00EC5172"/>
    <w:rsid w:val="00EC531B"/>
    <w:rsid w:val="00EC5C47"/>
    <w:rsid w:val="00EC64CF"/>
    <w:rsid w:val="00EC7195"/>
    <w:rsid w:val="00ED067F"/>
    <w:rsid w:val="00ED08C4"/>
    <w:rsid w:val="00ED16DF"/>
    <w:rsid w:val="00ED2B0B"/>
    <w:rsid w:val="00ED3AE6"/>
    <w:rsid w:val="00ED5097"/>
    <w:rsid w:val="00ED5AE9"/>
    <w:rsid w:val="00ED6B82"/>
    <w:rsid w:val="00EE03A8"/>
    <w:rsid w:val="00EE111C"/>
    <w:rsid w:val="00EE15E4"/>
    <w:rsid w:val="00EE197B"/>
    <w:rsid w:val="00EE1E70"/>
    <w:rsid w:val="00EE3CE0"/>
    <w:rsid w:val="00EE4294"/>
    <w:rsid w:val="00EE5564"/>
    <w:rsid w:val="00EE5848"/>
    <w:rsid w:val="00EE63F6"/>
    <w:rsid w:val="00EE664A"/>
    <w:rsid w:val="00EE68B2"/>
    <w:rsid w:val="00EE7140"/>
    <w:rsid w:val="00EF0504"/>
    <w:rsid w:val="00EF090C"/>
    <w:rsid w:val="00EF0EB2"/>
    <w:rsid w:val="00EF13B8"/>
    <w:rsid w:val="00EF25F1"/>
    <w:rsid w:val="00EF3483"/>
    <w:rsid w:val="00EF4113"/>
    <w:rsid w:val="00EF4800"/>
    <w:rsid w:val="00EF4AE5"/>
    <w:rsid w:val="00EF5D1E"/>
    <w:rsid w:val="00EF7190"/>
    <w:rsid w:val="00EF7833"/>
    <w:rsid w:val="00EF7E0F"/>
    <w:rsid w:val="00F006CE"/>
    <w:rsid w:val="00F01036"/>
    <w:rsid w:val="00F019B3"/>
    <w:rsid w:val="00F027F4"/>
    <w:rsid w:val="00F02E00"/>
    <w:rsid w:val="00F02F21"/>
    <w:rsid w:val="00F02F24"/>
    <w:rsid w:val="00F04060"/>
    <w:rsid w:val="00F0696F"/>
    <w:rsid w:val="00F0701E"/>
    <w:rsid w:val="00F075AD"/>
    <w:rsid w:val="00F07D5A"/>
    <w:rsid w:val="00F10D2E"/>
    <w:rsid w:val="00F13DA2"/>
    <w:rsid w:val="00F142B4"/>
    <w:rsid w:val="00F143F9"/>
    <w:rsid w:val="00F14B2F"/>
    <w:rsid w:val="00F14E00"/>
    <w:rsid w:val="00F14E65"/>
    <w:rsid w:val="00F1636E"/>
    <w:rsid w:val="00F16E96"/>
    <w:rsid w:val="00F17442"/>
    <w:rsid w:val="00F17568"/>
    <w:rsid w:val="00F1757C"/>
    <w:rsid w:val="00F177BF"/>
    <w:rsid w:val="00F17ACA"/>
    <w:rsid w:val="00F20076"/>
    <w:rsid w:val="00F20707"/>
    <w:rsid w:val="00F21B4D"/>
    <w:rsid w:val="00F21BD9"/>
    <w:rsid w:val="00F21D18"/>
    <w:rsid w:val="00F22688"/>
    <w:rsid w:val="00F229E3"/>
    <w:rsid w:val="00F237C3"/>
    <w:rsid w:val="00F23A15"/>
    <w:rsid w:val="00F23E1B"/>
    <w:rsid w:val="00F25719"/>
    <w:rsid w:val="00F27384"/>
    <w:rsid w:val="00F306F5"/>
    <w:rsid w:val="00F31A1E"/>
    <w:rsid w:val="00F32D1D"/>
    <w:rsid w:val="00F32E3E"/>
    <w:rsid w:val="00F35E6F"/>
    <w:rsid w:val="00F37E39"/>
    <w:rsid w:val="00F40D8C"/>
    <w:rsid w:val="00F42B15"/>
    <w:rsid w:val="00F439E4"/>
    <w:rsid w:val="00F44979"/>
    <w:rsid w:val="00F44F6E"/>
    <w:rsid w:val="00F44FAE"/>
    <w:rsid w:val="00F45453"/>
    <w:rsid w:val="00F458A5"/>
    <w:rsid w:val="00F46A17"/>
    <w:rsid w:val="00F47C75"/>
    <w:rsid w:val="00F518BE"/>
    <w:rsid w:val="00F54F49"/>
    <w:rsid w:val="00F55246"/>
    <w:rsid w:val="00F56962"/>
    <w:rsid w:val="00F56ECF"/>
    <w:rsid w:val="00F571B1"/>
    <w:rsid w:val="00F604D5"/>
    <w:rsid w:val="00F6448A"/>
    <w:rsid w:val="00F64655"/>
    <w:rsid w:val="00F67E71"/>
    <w:rsid w:val="00F729EC"/>
    <w:rsid w:val="00F74164"/>
    <w:rsid w:val="00F74315"/>
    <w:rsid w:val="00F74DD9"/>
    <w:rsid w:val="00F75B19"/>
    <w:rsid w:val="00F75E65"/>
    <w:rsid w:val="00F762F1"/>
    <w:rsid w:val="00F777AC"/>
    <w:rsid w:val="00F80068"/>
    <w:rsid w:val="00F804FA"/>
    <w:rsid w:val="00F82729"/>
    <w:rsid w:val="00F8323C"/>
    <w:rsid w:val="00F835F5"/>
    <w:rsid w:val="00F838E5"/>
    <w:rsid w:val="00F84EEE"/>
    <w:rsid w:val="00F85348"/>
    <w:rsid w:val="00F8627B"/>
    <w:rsid w:val="00F863B5"/>
    <w:rsid w:val="00F87A01"/>
    <w:rsid w:val="00F87C5C"/>
    <w:rsid w:val="00F90B45"/>
    <w:rsid w:val="00F91FCD"/>
    <w:rsid w:val="00F926AE"/>
    <w:rsid w:val="00F93568"/>
    <w:rsid w:val="00F93811"/>
    <w:rsid w:val="00F94EF8"/>
    <w:rsid w:val="00F963F2"/>
    <w:rsid w:val="00F9674B"/>
    <w:rsid w:val="00FA1AA6"/>
    <w:rsid w:val="00FA20F6"/>
    <w:rsid w:val="00FA3B65"/>
    <w:rsid w:val="00FA65F6"/>
    <w:rsid w:val="00FA6929"/>
    <w:rsid w:val="00FB0B1A"/>
    <w:rsid w:val="00FB1609"/>
    <w:rsid w:val="00FB2CA0"/>
    <w:rsid w:val="00FB45D8"/>
    <w:rsid w:val="00FB49A6"/>
    <w:rsid w:val="00FB4D68"/>
    <w:rsid w:val="00FB4FD7"/>
    <w:rsid w:val="00FB5367"/>
    <w:rsid w:val="00FB574D"/>
    <w:rsid w:val="00FB5D19"/>
    <w:rsid w:val="00FB682F"/>
    <w:rsid w:val="00FB6FC6"/>
    <w:rsid w:val="00FB7323"/>
    <w:rsid w:val="00FC0605"/>
    <w:rsid w:val="00FC0DE5"/>
    <w:rsid w:val="00FC165A"/>
    <w:rsid w:val="00FC1775"/>
    <w:rsid w:val="00FC22CC"/>
    <w:rsid w:val="00FC2D43"/>
    <w:rsid w:val="00FC38D6"/>
    <w:rsid w:val="00FC4833"/>
    <w:rsid w:val="00FC4EC8"/>
    <w:rsid w:val="00FC5B23"/>
    <w:rsid w:val="00FC6218"/>
    <w:rsid w:val="00FC6814"/>
    <w:rsid w:val="00FD02C5"/>
    <w:rsid w:val="00FD07EF"/>
    <w:rsid w:val="00FD0A7F"/>
    <w:rsid w:val="00FD1628"/>
    <w:rsid w:val="00FD162D"/>
    <w:rsid w:val="00FD3A2B"/>
    <w:rsid w:val="00FD4DC9"/>
    <w:rsid w:val="00FD6082"/>
    <w:rsid w:val="00FD6B7C"/>
    <w:rsid w:val="00FD7FC8"/>
    <w:rsid w:val="00FE01E0"/>
    <w:rsid w:val="00FE1480"/>
    <w:rsid w:val="00FE1CE6"/>
    <w:rsid w:val="00FE2598"/>
    <w:rsid w:val="00FE3C61"/>
    <w:rsid w:val="00FE4241"/>
    <w:rsid w:val="00FE4D8A"/>
    <w:rsid w:val="00FE5110"/>
    <w:rsid w:val="00FE5219"/>
    <w:rsid w:val="00FE666E"/>
    <w:rsid w:val="00FE672B"/>
    <w:rsid w:val="00FE6F5C"/>
    <w:rsid w:val="00FF2227"/>
    <w:rsid w:val="00FF24CB"/>
    <w:rsid w:val="00FF251E"/>
    <w:rsid w:val="00FF2B30"/>
    <w:rsid w:val="00FF3354"/>
    <w:rsid w:val="00FF3B6D"/>
    <w:rsid w:val="00FF3C6F"/>
    <w:rsid w:val="00FF3CE0"/>
    <w:rsid w:val="00FF4B5A"/>
    <w:rsid w:val="00FF4FFD"/>
    <w:rsid w:val="00FF5167"/>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2B88A08E-BABE-4FA0-8218-D66C3B3B0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FB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P,列表段落11,목록 단락"/>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qFormat/>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E87C30"/>
    <w:rPr>
      <w:rFonts w:ascii="Times New Roman" w:eastAsia="Times New Roman" w:hAnsi="Times New Roman" w:cs="Times New Roman"/>
    </w:rPr>
  </w:style>
  <w:style w:type="paragraph" w:customStyle="1" w:styleId="NO">
    <w:name w:val="NO"/>
    <w:basedOn w:val="a"/>
    <w:link w:val="NOZchn"/>
    <w:rsid w:val="00E87C30"/>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Zchn">
    <w:name w:val="B1 Zchn"/>
    <w:qFormat/>
    <w:locked/>
    <w:rsid w:val="00E87C30"/>
    <w:rPr>
      <w:rFonts w:ascii="Times New Roman" w:eastAsia="Times New Roman" w:hAnsi="Times New Roman" w:cs="Times New Roman"/>
    </w:rPr>
  </w:style>
  <w:style w:type="character" w:customStyle="1" w:styleId="TALCar">
    <w:name w:val="TAL Car"/>
    <w:qFormat/>
    <w:rsid w:val="003835B4"/>
    <w:rPr>
      <w:rFonts w:ascii="Arial" w:eastAsia="Times New Roman" w:hAnsi="Arial"/>
      <w:sz w:val="18"/>
      <w:lang w:val="en-GB" w:eastAsia="zh-CN"/>
    </w:rPr>
  </w:style>
  <w:style w:type="character" w:styleId="af3">
    <w:name w:val="Hyperlink"/>
    <w:uiPriority w:val="99"/>
    <w:qFormat/>
    <w:rsid w:val="00AB0177"/>
    <w:rPr>
      <w:color w:val="0000FF"/>
      <w:u w:val="single"/>
    </w:rPr>
  </w:style>
  <w:style w:type="paragraph" w:customStyle="1" w:styleId="H3Proposal">
    <w:name w:val="H3_Proposal"/>
    <w:basedOn w:val="3"/>
    <w:qFormat/>
    <w:rsid w:val="001A187F"/>
    <w:pPr>
      <w:tabs>
        <w:tab w:val="left" w:pos="432"/>
        <w:tab w:val="left" w:pos="576"/>
        <w:tab w:val="left" w:pos="720"/>
      </w:tabs>
      <w:overflowPunct w:val="0"/>
      <w:autoSpaceDE w:val="0"/>
      <w:autoSpaceDN w:val="0"/>
      <w:adjustRightInd w:val="0"/>
      <w:spacing w:before="0" w:after="0" w:line="276" w:lineRule="auto"/>
      <w:ind w:left="0" w:firstLine="0"/>
      <w:textAlignment w:val="baseline"/>
    </w:pPr>
    <w:rPr>
      <w:rFonts w:ascii="Times New Roman Bold" w:eastAsia="Malgun Gothic" w:hAnsi="Times New Roman Bold"/>
      <w:b/>
      <w:bCs/>
      <w:sz w:val="20"/>
      <w:szCs w:val="28"/>
      <w:lang w:val="en-US" w:eastAsia="zh-CN"/>
    </w:rPr>
  </w:style>
  <w:style w:type="character" w:styleId="af4">
    <w:name w:val="annotation reference"/>
    <w:basedOn w:val="a0"/>
    <w:uiPriority w:val="99"/>
    <w:semiHidden/>
    <w:unhideWhenUsed/>
    <w:rsid w:val="006106C9"/>
    <w:rPr>
      <w:sz w:val="16"/>
      <w:szCs w:val="16"/>
    </w:rPr>
  </w:style>
  <w:style w:type="paragraph" w:styleId="af5">
    <w:name w:val="annotation text"/>
    <w:basedOn w:val="a"/>
    <w:link w:val="af6"/>
    <w:uiPriority w:val="99"/>
    <w:semiHidden/>
    <w:unhideWhenUsed/>
    <w:rsid w:val="006106C9"/>
    <w:rPr>
      <w:sz w:val="20"/>
      <w:szCs w:val="20"/>
    </w:rPr>
  </w:style>
  <w:style w:type="character" w:customStyle="1" w:styleId="af6">
    <w:name w:val="批注文字 字符"/>
    <w:basedOn w:val="a0"/>
    <w:link w:val="af5"/>
    <w:uiPriority w:val="99"/>
    <w:semiHidden/>
    <w:rsid w:val="006106C9"/>
    <w:rPr>
      <w:sz w:val="20"/>
      <w:szCs w:val="20"/>
    </w:rPr>
  </w:style>
  <w:style w:type="paragraph" w:styleId="af7">
    <w:name w:val="annotation subject"/>
    <w:basedOn w:val="af5"/>
    <w:next w:val="af5"/>
    <w:link w:val="af8"/>
    <w:uiPriority w:val="99"/>
    <w:semiHidden/>
    <w:unhideWhenUsed/>
    <w:rsid w:val="006106C9"/>
    <w:rPr>
      <w:b/>
      <w:bCs/>
    </w:rPr>
  </w:style>
  <w:style w:type="character" w:customStyle="1" w:styleId="af8">
    <w:name w:val="批注主题 字符"/>
    <w:basedOn w:val="af6"/>
    <w:link w:val="af7"/>
    <w:uiPriority w:val="99"/>
    <w:semiHidden/>
    <w:rsid w:val="006106C9"/>
    <w:rPr>
      <w:b/>
      <w:bCs/>
      <w:sz w:val="20"/>
      <w:szCs w:val="20"/>
    </w:rPr>
  </w:style>
  <w:style w:type="character" w:customStyle="1" w:styleId="0MaintextChar">
    <w:name w:val="0 Main text Char"/>
    <w:link w:val="0Maintext"/>
    <w:qFormat/>
    <w:locked/>
    <w:rsid w:val="00EB536B"/>
    <w:rPr>
      <w:rFonts w:ascii="Times New Roman" w:hAnsi="Times New Roman"/>
      <w:lang w:val="en-GB" w:eastAsia="en-US"/>
    </w:rPr>
  </w:style>
  <w:style w:type="paragraph" w:customStyle="1" w:styleId="0Maintext">
    <w:name w:val="0 Main text"/>
    <w:basedOn w:val="a"/>
    <w:link w:val="0MaintextChar"/>
    <w:qFormat/>
    <w:rsid w:val="00EB5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240065606">
      <w:bodyDiv w:val="1"/>
      <w:marLeft w:val="0"/>
      <w:marRight w:val="0"/>
      <w:marTop w:val="0"/>
      <w:marBottom w:val="0"/>
      <w:divBdr>
        <w:top w:val="none" w:sz="0" w:space="0" w:color="auto"/>
        <w:left w:val="none" w:sz="0" w:space="0" w:color="auto"/>
        <w:bottom w:val="none" w:sz="0" w:space="0" w:color="auto"/>
        <w:right w:val="none" w:sz="0" w:space="0" w:color="auto"/>
      </w:divBdr>
    </w:div>
    <w:div w:id="268388873">
      <w:bodyDiv w:val="1"/>
      <w:marLeft w:val="0"/>
      <w:marRight w:val="0"/>
      <w:marTop w:val="0"/>
      <w:marBottom w:val="0"/>
      <w:divBdr>
        <w:top w:val="none" w:sz="0" w:space="0" w:color="auto"/>
        <w:left w:val="none" w:sz="0" w:space="0" w:color="auto"/>
        <w:bottom w:val="none" w:sz="0" w:space="0" w:color="auto"/>
        <w:right w:val="none" w:sz="0" w:space="0" w:color="auto"/>
      </w:divBdr>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535703955">
      <w:bodyDiv w:val="1"/>
      <w:marLeft w:val="0"/>
      <w:marRight w:val="0"/>
      <w:marTop w:val="0"/>
      <w:marBottom w:val="0"/>
      <w:divBdr>
        <w:top w:val="none" w:sz="0" w:space="0" w:color="auto"/>
        <w:left w:val="none" w:sz="0" w:space="0" w:color="auto"/>
        <w:bottom w:val="none" w:sz="0" w:space="0" w:color="auto"/>
        <w:right w:val="none" w:sz="0" w:space="0" w:color="auto"/>
      </w:divBdr>
    </w:div>
    <w:div w:id="539905983">
      <w:bodyDiv w:val="1"/>
      <w:marLeft w:val="0"/>
      <w:marRight w:val="0"/>
      <w:marTop w:val="0"/>
      <w:marBottom w:val="0"/>
      <w:divBdr>
        <w:top w:val="none" w:sz="0" w:space="0" w:color="auto"/>
        <w:left w:val="none" w:sz="0" w:space="0" w:color="auto"/>
        <w:bottom w:val="none" w:sz="0" w:space="0" w:color="auto"/>
        <w:right w:val="none" w:sz="0" w:space="0" w:color="auto"/>
      </w:divBdr>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689837486">
      <w:bodyDiv w:val="1"/>
      <w:marLeft w:val="0"/>
      <w:marRight w:val="0"/>
      <w:marTop w:val="0"/>
      <w:marBottom w:val="0"/>
      <w:divBdr>
        <w:top w:val="none" w:sz="0" w:space="0" w:color="auto"/>
        <w:left w:val="none" w:sz="0" w:space="0" w:color="auto"/>
        <w:bottom w:val="none" w:sz="0" w:space="0" w:color="auto"/>
        <w:right w:val="none" w:sz="0" w:space="0" w:color="auto"/>
      </w:divBdr>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274676706">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593585300">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48850620">
      <w:bodyDiv w:val="1"/>
      <w:marLeft w:val="0"/>
      <w:marRight w:val="0"/>
      <w:marTop w:val="0"/>
      <w:marBottom w:val="0"/>
      <w:divBdr>
        <w:top w:val="none" w:sz="0" w:space="0" w:color="auto"/>
        <w:left w:val="none" w:sz="0" w:space="0" w:color="auto"/>
        <w:bottom w:val="none" w:sz="0" w:space="0" w:color="auto"/>
        <w:right w:val="none" w:sz="0" w:space="0" w:color="auto"/>
      </w:divBdr>
    </w:div>
    <w:div w:id="2006661695">
      <w:bodyDiv w:val="1"/>
      <w:marLeft w:val="0"/>
      <w:marRight w:val="0"/>
      <w:marTop w:val="0"/>
      <w:marBottom w:val="0"/>
      <w:divBdr>
        <w:top w:val="none" w:sz="0" w:space="0" w:color="auto"/>
        <w:left w:val="none" w:sz="0" w:space="0" w:color="auto"/>
        <w:bottom w:val="none" w:sz="0" w:space="0" w:color="auto"/>
        <w:right w:val="none" w:sz="0" w:space="0" w:color="auto"/>
      </w:divBdr>
    </w:div>
    <w:div w:id="2091198288">
      <w:bodyDiv w:val="1"/>
      <w:marLeft w:val="0"/>
      <w:marRight w:val="0"/>
      <w:marTop w:val="0"/>
      <w:marBottom w:val="0"/>
      <w:divBdr>
        <w:top w:val="none" w:sz="0" w:space="0" w:color="auto"/>
        <w:left w:val="none" w:sz="0" w:space="0" w:color="auto"/>
        <w:bottom w:val="none" w:sz="0" w:space="0" w:color="auto"/>
        <w:right w:val="none" w:sz="0" w:space="0" w:color="auto"/>
      </w:divBdr>
    </w:div>
    <w:div w:id="2140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0C670-B9E2-481C-AC12-2A76F3CF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3782</Words>
  <Characters>21563</Characters>
  <Application>Microsoft Office Word</Application>
  <DocSecurity>0</DocSecurity>
  <Lines>179</Lines>
  <Paragraphs>50</Paragraphs>
  <ScaleCrop>false</ScaleCrop>
  <Company/>
  <LinksUpToDate>false</LinksUpToDate>
  <CharactersWithSpaces>25295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14</cp:revision>
  <dcterms:created xsi:type="dcterms:W3CDTF">2025-08-15T04:18:00Z</dcterms:created>
  <dcterms:modified xsi:type="dcterms:W3CDTF">2025-08-15T15:15:00Z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